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8F49E" w14:textId="7641711E" w:rsidR="00F43039" w:rsidRPr="00435245" w:rsidRDefault="00F43039" w:rsidP="00F43039">
      <w:pPr>
        <w:pStyle w:val="3GPPHeader"/>
        <w:spacing w:after="60"/>
        <w:rPr>
          <w:sz w:val="32"/>
          <w:szCs w:val="32"/>
        </w:rPr>
      </w:pPr>
      <w:r w:rsidRPr="00CE0424">
        <w:t>3GPP TSG-RAN WG</w:t>
      </w:r>
      <w:r>
        <w:t>1</w:t>
      </w:r>
      <w:r w:rsidRPr="00CE0424">
        <w:t xml:space="preserve"> </w:t>
      </w:r>
      <w:r>
        <w:t xml:space="preserve">Meeting </w:t>
      </w:r>
      <w:r w:rsidRPr="00CE0424">
        <w:t>#</w:t>
      </w:r>
      <w:r>
        <w:t>1</w:t>
      </w:r>
      <w:r w:rsidR="003413BA">
        <w:t>20</w:t>
      </w:r>
      <w:r w:rsidRPr="00CE0424">
        <w:tab/>
      </w:r>
      <w:r w:rsidRPr="000E2CC1">
        <w:rPr>
          <w:sz w:val="32"/>
          <w:szCs w:val="32"/>
        </w:rPr>
        <w:t>R1-</w:t>
      </w:r>
      <w:r w:rsidR="000E2CC1" w:rsidRPr="000E2CC1">
        <w:rPr>
          <w:sz w:val="32"/>
          <w:szCs w:val="32"/>
        </w:rPr>
        <w:t>2500751</w:t>
      </w:r>
    </w:p>
    <w:p w14:paraId="364D13C9" w14:textId="098AEFA1" w:rsidR="00F43039" w:rsidRPr="00CE0424" w:rsidRDefault="003413BA" w:rsidP="00F43039">
      <w:pPr>
        <w:pStyle w:val="3GPPHeader"/>
      </w:pPr>
      <w:r>
        <w:t>Athens</w:t>
      </w:r>
      <w:r w:rsidR="00CD7826">
        <w:t xml:space="preserve">, </w:t>
      </w:r>
      <w:r>
        <w:t>Greece</w:t>
      </w:r>
      <w:r w:rsidR="00CD7826">
        <w:t xml:space="preserve">, </w:t>
      </w:r>
      <w:r>
        <w:t>February</w:t>
      </w:r>
      <w:r w:rsidR="00F43039" w:rsidRPr="00435245">
        <w:t xml:space="preserve"> </w:t>
      </w:r>
      <w:r>
        <w:t>17</w:t>
      </w:r>
      <w:r w:rsidRPr="003413BA">
        <w:rPr>
          <w:vertAlign w:val="superscript"/>
        </w:rPr>
        <w:t>th</w:t>
      </w:r>
      <w:r>
        <w:t xml:space="preserve"> – 21</w:t>
      </w:r>
      <w:r w:rsidRPr="003413BA">
        <w:rPr>
          <w:vertAlign w:val="superscript"/>
        </w:rPr>
        <w:t>st</w:t>
      </w:r>
      <w:r>
        <w:t>, 2025</w:t>
      </w:r>
    </w:p>
    <w:p w14:paraId="45FCDD50" w14:textId="77777777" w:rsidR="00F43039" w:rsidRPr="00CE0424" w:rsidRDefault="00F43039" w:rsidP="00F43039">
      <w:pPr>
        <w:pStyle w:val="3GPPHeader"/>
      </w:pPr>
    </w:p>
    <w:p w14:paraId="10C310FE" w14:textId="474243B7" w:rsidR="00F43039" w:rsidRPr="00B27750" w:rsidRDefault="00F43039" w:rsidP="00F43039">
      <w:pPr>
        <w:pStyle w:val="3GPPHeader"/>
        <w:rPr>
          <w:sz w:val="22"/>
        </w:rPr>
      </w:pPr>
      <w:r w:rsidRPr="00B27750">
        <w:rPr>
          <w:sz w:val="22"/>
        </w:rPr>
        <w:t>Agenda Item:</w:t>
      </w:r>
      <w:r w:rsidRPr="00B27750">
        <w:rPr>
          <w:sz w:val="22"/>
        </w:rPr>
        <w:tab/>
      </w:r>
      <w:r w:rsidR="00F321A5" w:rsidRPr="00B27750">
        <w:rPr>
          <w:sz w:val="22"/>
        </w:rPr>
        <w:t>9.3.3</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71979F9E" w:rsidR="00F43039" w:rsidRPr="00CE0424" w:rsidRDefault="00F43039" w:rsidP="00F43039">
      <w:pPr>
        <w:pStyle w:val="3GPPHeader"/>
        <w:rPr>
          <w:sz w:val="22"/>
        </w:rPr>
      </w:pPr>
      <w:r>
        <w:rPr>
          <w:sz w:val="22"/>
        </w:rPr>
        <w:t>Title:</w:t>
      </w:r>
      <w:r w:rsidRPr="00CE0424">
        <w:rPr>
          <w:sz w:val="22"/>
        </w:rPr>
        <w:tab/>
      </w:r>
      <w:r>
        <w:rPr>
          <w:sz w:val="22"/>
        </w:rPr>
        <w:t xml:space="preserve">SBFD CLI Handling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1AE854F" w14:textId="2A12B799" w:rsidR="00F90374" w:rsidRDefault="003413BA" w:rsidP="00C005B9">
      <w:pPr>
        <w:pStyle w:val="BodyText"/>
      </w:pPr>
      <w:r>
        <w:t>The</w:t>
      </w:r>
      <w:r w:rsidR="00C005B9">
        <w:t xml:space="preserve"> WID for SBFD </w:t>
      </w:r>
      <w:r w:rsidR="00FE6307">
        <w:fldChar w:fldCharType="begin"/>
      </w:r>
      <w:r w:rsidR="00FE6307">
        <w:instrText xml:space="preserve"> REF _Ref181975767 \r \h </w:instrText>
      </w:r>
      <w:r w:rsidR="00FE6307">
        <w:fldChar w:fldCharType="separate"/>
      </w:r>
      <w:r w:rsidR="0033774F">
        <w:t>[1]</w:t>
      </w:r>
      <w:r w:rsidR="00FE6307">
        <w:fldChar w:fldCharType="end"/>
      </w:r>
      <w:r w:rsidR="00FE6307">
        <w:t xml:space="preserve"> </w:t>
      </w:r>
      <w:r w:rsidR="00F472B6">
        <w:t>contains objectives for</w:t>
      </w:r>
      <w:r w:rsidR="00226FEA">
        <w:t xml:space="preserve"> </w:t>
      </w:r>
      <w:r w:rsidR="00F472B6">
        <w:t>CLI handling in the following 3 areas:</w:t>
      </w:r>
    </w:p>
    <w:p w14:paraId="14785EF8" w14:textId="47E9AA13" w:rsidR="00F472B6" w:rsidRDefault="00F472B6" w:rsidP="00546306">
      <w:pPr>
        <w:pStyle w:val="BodyText"/>
        <w:numPr>
          <w:ilvl w:val="0"/>
          <w:numId w:val="12"/>
        </w:numPr>
      </w:pPr>
      <w:r>
        <w:t xml:space="preserve">Information exchange among </w:t>
      </w:r>
      <w:proofErr w:type="spellStart"/>
      <w:r>
        <w:t>gNBs</w:t>
      </w:r>
      <w:proofErr w:type="spellEnd"/>
    </w:p>
    <w:p w14:paraId="158BD451" w14:textId="0E391102" w:rsidR="00F472B6" w:rsidRDefault="00F472B6" w:rsidP="00546306">
      <w:pPr>
        <w:pStyle w:val="BodyText"/>
        <w:numPr>
          <w:ilvl w:val="0"/>
          <w:numId w:val="12"/>
        </w:numPr>
      </w:pPr>
      <w:r>
        <w:t>UL resource muting for PUSCH</w:t>
      </w:r>
    </w:p>
    <w:p w14:paraId="5A175F51" w14:textId="4D18404A" w:rsidR="00F472B6" w:rsidRDefault="00F472B6" w:rsidP="00546306">
      <w:pPr>
        <w:pStyle w:val="BodyText"/>
        <w:numPr>
          <w:ilvl w:val="0"/>
          <w:numId w:val="12"/>
        </w:numPr>
      </w:pPr>
      <w:r>
        <w:t>L1-based UE-to-UE CLI measurement and reporting</w:t>
      </w:r>
    </w:p>
    <w:p w14:paraId="3366B992" w14:textId="6219491B" w:rsidR="00F472B6" w:rsidRDefault="00F472B6" w:rsidP="00F472B6">
      <w:pPr>
        <w:pStyle w:val="BodyText"/>
      </w:pPr>
      <w:r>
        <w:t>where the first 2 items relate to gNB-gNB CLI and the 3</w:t>
      </w:r>
      <w:r w:rsidRPr="00F472B6">
        <w:rPr>
          <w:vertAlign w:val="superscript"/>
        </w:rPr>
        <w:t>rd</w:t>
      </w:r>
      <w:r>
        <w:t xml:space="preserve"> one to UE-UE CLI. In this contribution we discuss </w:t>
      </w:r>
      <w:r w:rsidR="00226FEA">
        <w:t>the RAN1 aspects of</w:t>
      </w:r>
      <w:r>
        <w:t xml:space="preserve"> </w:t>
      </w:r>
      <w:r w:rsidR="003413BA">
        <w:t>the 2</w:t>
      </w:r>
      <w:r w:rsidR="003413BA" w:rsidRPr="003413BA">
        <w:rPr>
          <w:vertAlign w:val="superscript"/>
        </w:rPr>
        <w:t>nd</w:t>
      </w:r>
      <w:r w:rsidR="003413BA">
        <w:t xml:space="preserve"> and 3</w:t>
      </w:r>
      <w:r w:rsidR="003413BA" w:rsidRPr="003413BA">
        <w:rPr>
          <w:vertAlign w:val="superscript"/>
        </w:rPr>
        <w:t>rd</w:t>
      </w:r>
      <w:r w:rsidR="003413BA">
        <w:t xml:space="preserve"> items</w:t>
      </w:r>
      <w:r>
        <w:t>.</w:t>
      </w:r>
      <w:r w:rsidR="003413BA">
        <w:t xml:space="preserve"> We don’t discuss the 1</w:t>
      </w:r>
      <w:r w:rsidR="003413BA" w:rsidRPr="003413BA">
        <w:rPr>
          <w:vertAlign w:val="superscript"/>
        </w:rPr>
        <w:t>st</w:t>
      </w:r>
      <w:r w:rsidR="003413BA">
        <w:t xml:space="preserve"> item since that is already covered in an LS that was sent to RAN3 in RAN1#118.</w:t>
      </w:r>
    </w:p>
    <w:p w14:paraId="712D404C" w14:textId="4620C40A" w:rsidR="00F472B6" w:rsidRPr="00B27750" w:rsidRDefault="00FD6429" w:rsidP="00226FEA">
      <w:pPr>
        <w:pStyle w:val="Heading1"/>
        <w:rPr>
          <w:lang w:val="en-US"/>
        </w:rPr>
      </w:pPr>
      <w:r w:rsidRPr="00B27750">
        <w:rPr>
          <w:lang w:val="en-US"/>
        </w:rPr>
        <w:lastRenderedPageBreak/>
        <w:t>2</w:t>
      </w:r>
      <w:r w:rsidR="00226FEA" w:rsidRPr="00B27750">
        <w:rPr>
          <w:lang w:val="en-US"/>
        </w:rPr>
        <w:tab/>
      </w:r>
      <w:r w:rsidR="00F472B6" w:rsidRPr="00B27750">
        <w:rPr>
          <w:lang w:val="en-US"/>
        </w:rPr>
        <w:t>UL Resource Muting</w:t>
      </w:r>
    </w:p>
    <w:p w14:paraId="354F07E5" w14:textId="7F168684" w:rsidR="00226FEA" w:rsidRPr="00B27750" w:rsidRDefault="00226FEA" w:rsidP="00226FEA">
      <w:pPr>
        <w:rPr>
          <w:lang w:eastAsia="ja-JP"/>
        </w:rPr>
      </w:pPr>
      <w:r w:rsidRPr="00B27750">
        <w:rPr>
          <w:noProof/>
          <w:lang w:eastAsia="ja-JP"/>
        </w:rPr>
        <mc:AlternateContent>
          <mc:Choice Requires="wps">
            <w:drawing>
              <wp:anchor distT="45720" distB="45720" distL="114300" distR="114300" simplePos="0" relativeHeight="251658240" behindDoc="0" locked="0" layoutInCell="1" allowOverlap="1" wp14:anchorId="7DDEB957" wp14:editId="30666EB0">
                <wp:simplePos x="0" y="0"/>
                <wp:positionH relativeFrom="margin">
                  <wp:align>right</wp:align>
                </wp:positionH>
                <wp:positionV relativeFrom="paragraph">
                  <wp:posOffset>430668</wp:posOffset>
                </wp:positionV>
                <wp:extent cx="6098540" cy="4229735"/>
                <wp:effectExtent l="0" t="0" r="16510"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30094"/>
                        </a:xfrm>
                        <a:prstGeom prst="rect">
                          <a:avLst/>
                        </a:prstGeom>
                        <a:solidFill>
                          <a:srgbClr val="FFFFFF"/>
                        </a:solidFill>
                        <a:ln w="9525">
                          <a:solidFill>
                            <a:srgbClr val="000000"/>
                          </a:solidFill>
                          <a:miter lim="800000"/>
                          <a:headEnd/>
                          <a:tailEnd/>
                        </a:ln>
                      </wps:spPr>
                      <wps:txbx>
                        <w:txbxContent>
                          <w:p w14:paraId="3D04D42C"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546306">
                            <w:pPr>
                              <w:numPr>
                                <w:ilvl w:val="2"/>
                                <w:numId w:val="11"/>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546306">
                            <w:pPr>
                              <w:numPr>
                                <w:ilvl w:val="3"/>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0"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0"/>
                          </w:p>
                          <w:p w14:paraId="08461E9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DEB957" id="_x0000_t202" coordsize="21600,21600" o:spt="202" path="m,l,21600r21600,l21600,xe">
                <v:stroke joinstyle="miter"/>
                <v:path gradientshapeok="t" o:connecttype="rect"/>
              </v:shapetype>
              <v:shape id="Text Box 1" o:spid="_x0000_s1026" type="#_x0000_t202" style="position:absolute;margin-left:429pt;margin-top:33.9pt;width:480.2pt;height:333.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">
                <v:textbox>
                  <w:txbxContent>
                    <w:p w14:paraId="3D04D42C"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546306">
                      <w:pPr>
                        <w:numPr>
                          <w:ilvl w:val="2"/>
                          <w:numId w:val="11"/>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546306">
                      <w:pPr>
                        <w:numPr>
                          <w:ilvl w:val="3"/>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1"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1"/>
                    </w:p>
                    <w:p w14:paraId="08461E9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v:textbox>
                <w10:wrap type="topAndBottom" anchorx="margin"/>
              </v:shape>
            </w:pict>
          </mc:Fallback>
        </mc:AlternateContent>
      </w:r>
      <w:r w:rsidRPr="00B27750">
        <w:rPr>
          <w:lang w:eastAsia="ja-JP"/>
        </w:rPr>
        <w:t>The WID contains the following objective and related notes corresponding to UL resource muting for handling gNB-gNB CLI:</w:t>
      </w:r>
    </w:p>
    <w:p w14:paraId="1D856208" w14:textId="77777777" w:rsidR="00AC3E59" w:rsidRPr="00B27750" w:rsidRDefault="00AC3E59" w:rsidP="00226FEA">
      <w:pPr>
        <w:rPr>
          <w:lang w:eastAsia="ja-JP"/>
        </w:rPr>
      </w:pPr>
    </w:p>
    <w:p w14:paraId="6F0A8272" w14:textId="05A4E5CC" w:rsidR="00A34326" w:rsidRPr="00B27750" w:rsidRDefault="00A34326" w:rsidP="00AC3E59">
      <w:pPr>
        <w:pStyle w:val="Heading2"/>
        <w:rPr>
          <w:lang w:val="en-US"/>
        </w:rPr>
      </w:pPr>
      <w:r w:rsidRPr="197D3550">
        <w:rPr>
          <w:lang w:val="en-US"/>
        </w:rPr>
        <w:t xml:space="preserve">2.1 </w:t>
      </w:r>
      <w:r w:rsidRPr="00B27750">
        <w:rPr>
          <w:lang w:val="en-US"/>
        </w:rPr>
        <w:tab/>
      </w:r>
      <w:r w:rsidR="009A1ABB" w:rsidRPr="00B27750">
        <w:rPr>
          <w:lang w:val="en-US"/>
        </w:rPr>
        <w:t xml:space="preserve">Configuration of </w:t>
      </w:r>
      <w:r w:rsidR="000B3FB6">
        <w:rPr>
          <w:lang w:val="en-US"/>
        </w:rPr>
        <w:t>ZP-SRS</w:t>
      </w:r>
      <w:r w:rsidR="00B84CFF">
        <w:rPr>
          <w:lang w:val="en-US"/>
        </w:rPr>
        <w:t xml:space="preserve"> for UL Resource Muting</w:t>
      </w:r>
    </w:p>
    <w:p w14:paraId="2A6C485A" w14:textId="1C98DEE4" w:rsidR="002E1899" w:rsidRDefault="00355B79" w:rsidP="002E1899">
      <w:pPr>
        <w:jc w:val="both"/>
        <w:rPr>
          <w:lang w:eastAsia="ja-JP"/>
        </w:rPr>
      </w:pPr>
      <w:r>
        <w:rPr>
          <w:lang w:eastAsia="ja-JP"/>
        </w:rPr>
        <w:t>As stated in the WID extract shown above, UL resource muting for PUSCH shall be specified assuming comb-2 pattern in each</w:t>
      </w:r>
      <w:r w:rsidR="000B3FB6">
        <w:rPr>
          <w:lang w:eastAsia="ja-JP"/>
        </w:rPr>
        <w:t xml:space="preserve"> allocated RB of PUSCH and in </w:t>
      </w:r>
      <w:r>
        <w:rPr>
          <w:lang w:eastAsia="ja-JP"/>
        </w:rPr>
        <w:t>up to 2 symbols in the time domain.</w:t>
      </w:r>
      <w:r w:rsidR="000B3FB6">
        <w:rPr>
          <w:lang w:eastAsia="ja-JP"/>
        </w:rPr>
        <w:t xml:space="preserve"> </w:t>
      </w:r>
      <w:r w:rsidR="006961A9">
        <w:rPr>
          <w:lang w:eastAsia="ja-JP"/>
        </w:rPr>
        <w:t>In this section we discuss the configuration of UL resource muting.</w:t>
      </w:r>
      <w:r w:rsidR="00C848AB">
        <w:rPr>
          <w:lang w:eastAsia="ja-JP"/>
        </w:rPr>
        <w:t xml:space="preserve"> A</w:t>
      </w:r>
      <w:r w:rsidR="009F05F2">
        <w:rPr>
          <w:lang w:eastAsia="ja-JP"/>
        </w:rPr>
        <w:t xml:space="preserve">s a </w:t>
      </w:r>
      <w:r w:rsidR="00C848AB">
        <w:rPr>
          <w:lang w:eastAsia="ja-JP"/>
        </w:rPr>
        <w:t>starting</w:t>
      </w:r>
      <w:r w:rsidR="009F05F2">
        <w:rPr>
          <w:lang w:eastAsia="ja-JP"/>
        </w:rPr>
        <w:t xml:space="preserve"> point, </w:t>
      </w:r>
      <w:r w:rsidR="006961A9">
        <w:rPr>
          <w:lang w:eastAsia="ja-JP"/>
        </w:rPr>
        <w:t xml:space="preserve">we use the following agreement from RAN#116bis that states “The existing reference signal time-frequency resource pattern, e.g., comb-2 SRS, is </w:t>
      </w:r>
      <w:r w:rsidR="00C848AB">
        <w:rPr>
          <w:lang w:eastAsia="ja-JP"/>
        </w:rPr>
        <w:t>the</w:t>
      </w:r>
      <w:r w:rsidR="006961A9">
        <w:rPr>
          <w:lang w:eastAsia="ja-JP"/>
        </w:rPr>
        <w:t xml:space="preserve"> candidate for UL resource muting pattern.” </w:t>
      </w:r>
      <w:r w:rsidR="00C848AB">
        <w:rPr>
          <w:lang w:eastAsia="ja-JP"/>
        </w:rPr>
        <w:t>We point out that PT-RS is not a candidate anymore since comb-2 pattern was agreed.</w:t>
      </w:r>
      <w:r w:rsidR="002E1899">
        <w:rPr>
          <w:lang w:eastAsia="ja-JP"/>
        </w:rPr>
        <w:t xml:space="preserve"> We think that making use of legacy SRS configuration is attractive </w:t>
      </w:r>
      <w:proofErr w:type="gramStart"/>
      <w:r w:rsidR="002E1899">
        <w:rPr>
          <w:lang w:eastAsia="ja-JP"/>
        </w:rPr>
        <w:t>in order to</w:t>
      </w:r>
      <w:proofErr w:type="gramEnd"/>
      <w:r w:rsidR="002E1899">
        <w:rPr>
          <w:lang w:eastAsia="ja-JP"/>
        </w:rPr>
        <w:t xml:space="preserve"> minimize implementation burden and spec impact.</w:t>
      </w:r>
    </w:p>
    <w:p w14:paraId="2A9D5B05" w14:textId="77777777" w:rsidR="009476C7" w:rsidRPr="00B27750" w:rsidRDefault="009476C7" w:rsidP="009476C7">
      <w:pPr>
        <w:suppressAutoHyphens/>
        <w:spacing w:after="0" w:line="240" w:lineRule="auto"/>
        <w:ind w:left="567"/>
        <w:rPr>
          <w:rFonts w:ascii="Times" w:eastAsia="SimSun" w:hAnsi="Times" w:cs="Times New Roman"/>
          <w:b/>
          <w:szCs w:val="24"/>
          <w:highlight w:val="green"/>
        </w:rPr>
      </w:pPr>
      <w:r w:rsidRPr="00B27750">
        <w:rPr>
          <w:rFonts w:ascii="Times" w:eastAsia="SimSun" w:hAnsi="Times" w:cs="Times New Roman"/>
          <w:b/>
          <w:szCs w:val="24"/>
          <w:highlight w:val="green"/>
        </w:rPr>
        <w:t>Agreement (RAN1#116bis)</w:t>
      </w:r>
    </w:p>
    <w:p w14:paraId="71B998B1" w14:textId="77777777" w:rsidR="009476C7" w:rsidRPr="00B27750" w:rsidRDefault="009476C7" w:rsidP="009476C7">
      <w:pPr>
        <w:spacing w:after="0" w:line="240" w:lineRule="auto"/>
        <w:ind w:left="567"/>
        <w:rPr>
          <w:rFonts w:ascii="Times" w:eastAsia="SimSun" w:hAnsi="Times" w:cs="Times New Roman"/>
          <w:szCs w:val="24"/>
        </w:rPr>
      </w:pPr>
      <w:r w:rsidRPr="00B27750">
        <w:rPr>
          <w:rFonts w:ascii="Times" w:eastAsia="Batang" w:hAnsi="Times" w:cs="Times New Roman"/>
          <w:szCs w:val="24"/>
        </w:rPr>
        <w:t>If n</w:t>
      </w:r>
      <w:r w:rsidRPr="00B27750">
        <w:rPr>
          <w:rFonts w:ascii="Times" w:eastAsia="Batang" w:hAnsi="Times" w:cs="Times New Roman"/>
          <w:szCs w:val="20"/>
        </w:rPr>
        <w:t>on-transparent UL resource muting</w:t>
      </w:r>
      <w:r w:rsidRPr="00B27750">
        <w:rPr>
          <w:rFonts w:ascii="Times" w:eastAsia="Batang" w:hAnsi="Times" w:cs="Times New Roman"/>
          <w:szCs w:val="24"/>
        </w:rPr>
        <w:t xml:space="preserve"> is supported for interference covariance matrix measurement for </w:t>
      </w:r>
      <w:r w:rsidRPr="00B27750">
        <w:rPr>
          <w:rFonts w:ascii="Times" w:eastAsia="SimSun" w:hAnsi="Times" w:cs="Times New Roman"/>
          <w:szCs w:val="24"/>
        </w:rPr>
        <w:t xml:space="preserve">gNB-to-gNB CLI handling, the following are </w:t>
      </w:r>
      <w:r w:rsidRPr="00B27750">
        <w:rPr>
          <w:rFonts w:ascii="Times" w:eastAsia="SimSun" w:hAnsi="Times" w:cs="Times New Roman" w:hint="eastAsia"/>
          <w:szCs w:val="24"/>
        </w:rPr>
        <w:t>recommended</w:t>
      </w:r>
      <w:r w:rsidRPr="00B27750">
        <w:rPr>
          <w:rFonts w:ascii="Times" w:eastAsia="SimSun" w:hAnsi="Times" w:cs="Times New Roman"/>
          <w:szCs w:val="24"/>
        </w:rPr>
        <w:t xml:space="preserve"> to be specified</w:t>
      </w:r>
    </w:p>
    <w:p w14:paraId="7823C23F" w14:textId="77777777" w:rsidR="009476C7" w:rsidRPr="00B27750" w:rsidRDefault="009476C7" w:rsidP="00546306">
      <w:pPr>
        <w:numPr>
          <w:ilvl w:val="0"/>
          <w:numId w:val="13"/>
        </w:numPr>
        <w:spacing w:after="0" w:line="240" w:lineRule="auto"/>
        <w:ind w:left="1287"/>
        <w:rPr>
          <w:rFonts w:ascii="Times" w:eastAsia="SimSun" w:hAnsi="Times" w:cs="Times New Roman"/>
          <w:szCs w:val="20"/>
        </w:rPr>
      </w:pPr>
      <w:r w:rsidRPr="00B27750">
        <w:rPr>
          <w:rFonts w:ascii="Times" w:eastAsia="SimSun" w:hAnsi="Times" w:cs="Times New Roman"/>
          <w:szCs w:val="20"/>
        </w:rPr>
        <w:t>Definition and indication of UL resource muting pattern</w:t>
      </w:r>
    </w:p>
    <w:p w14:paraId="0EDFE626" w14:textId="77777777" w:rsidR="009476C7" w:rsidRPr="00B27750" w:rsidRDefault="009476C7" w:rsidP="00546306">
      <w:pPr>
        <w:numPr>
          <w:ilvl w:val="0"/>
          <w:numId w:val="13"/>
        </w:numPr>
        <w:spacing w:after="0" w:line="240" w:lineRule="auto"/>
        <w:ind w:left="1287"/>
        <w:rPr>
          <w:rFonts w:ascii="Times" w:eastAsia="SimSun" w:hAnsi="Times" w:cs="Times New Roman"/>
          <w:szCs w:val="20"/>
        </w:rPr>
      </w:pPr>
      <w:r w:rsidRPr="00B27750">
        <w:rPr>
          <w:rFonts w:ascii="Times" w:eastAsia="SimSun" w:hAnsi="Times" w:cs="Times New Roman"/>
          <w:szCs w:val="20"/>
        </w:rPr>
        <w:t>Collision with DMRS/PTRS</w:t>
      </w:r>
    </w:p>
    <w:p w14:paraId="3E8CEBA3" w14:textId="77777777" w:rsidR="009476C7" w:rsidRPr="00B27750" w:rsidRDefault="009476C7" w:rsidP="00546306">
      <w:pPr>
        <w:numPr>
          <w:ilvl w:val="0"/>
          <w:numId w:val="13"/>
        </w:numPr>
        <w:spacing w:after="0" w:line="240" w:lineRule="auto"/>
        <w:ind w:left="1287"/>
        <w:rPr>
          <w:rFonts w:ascii="Times" w:eastAsia="SimSun" w:hAnsi="Times" w:cs="Times New Roman"/>
          <w:szCs w:val="20"/>
        </w:rPr>
      </w:pPr>
      <w:r w:rsidRPr="00B27750">
        <w:rPr>
          <w:rFonts w:ascii="Times" w:eastAsia="SimSun" w:hAnsi="Times" w:cs="Times New Roman"/>
          <w:szCs w:val="20"/>
        </w:rPr>
        <w:t>PUSCH resource mapping, i.e., rate-matching around the muted REs</w:t>
      </w:r>
    </w:p>
    <w:p w14:paraId="3F38B005" w14:textId="77777777" w:rsidR="009476C7" w:rsidRPr="00B27750" w:rsidRDefault="009476C7" w:rsidP="00546306">
      <w:pPr>
        <w:numPr>
          <w:ilvl w:val="0"/>
          <w:numId w:val="13"/>
        </w:numPr>
        <w:spacing w:after="0" w:line="240" w:lineRule="auto"/>
        <w:ind w:left="1287"/>
        <w:rPr>
          <w:rFonts w:ascii="Times" w:eastAsia="SimSun" w:hAnsi="Times" w:cs="Times New Roman"/>
          <w:szCs w:val="20"/>
        </w:rPr>
      </w:pPr>
      <w:r w:rsidRPr="00B27750">
        <w:rPr>
          <w:rFonts w:ascii="Times" w:eastAsia="SimSun" w:hAnsi="Times" w:cs="Times New Roman"/>
          <w:szCs w:val="20"/>
        </w:rPr>
        <w:t>UCI resource determination</w:t>
      </w:r>
    </w:p>
    <w:p w14:paraId="7CC5878E" w14:textId="77777777" w:rsidR="009476C7" w:rsidRPr="00B27750" w:rsidRDefault="009476C7" w:rsidP="00546306">
      <w:pPr>
        <w:numPr>
          <w:ilvl w:val="0"/>
          <w:numId w:val="13"/>
        </w:numPr>
        <w:spacing w:after="0" w:line="240" w:lineRule="auto"/>
        <w:ind w:left="1287"/>
        <w:rPr>
          <w:rFonts w:ascii="Times" w:eastAsia="SimSun" w:hAnsi="Times" w:cs="Times New Roman"/>
          <w:szCs w:val="20"/>
        </w:rPr>
      </w:pPr>
      <w:r w:rsidRPr="00B27750">
        <w:rPr>
          <w:rFonts w:ascii="Times" w:eastAsia="SimSun" w:hAnsi="Times" w:cs="Times New Roman"/>
          <w:szCs w:val="20"/>
        </w:rPr>
        <w:t xml:space="preserve">Power allocation in symbols with muted REs considering potential impact to phase continuity </w:t>
      </w:r>
    </w:p>
    <w:p w14:paraId="40EE4753" w14:textId="77777777" w:rsidR="009476C7" w:rsidRPr="00B27750" w:rsidRDefault="009476C7" w:rsidP="00546306">
      <w:pPr>
        <w:numPr>
          <w:ilvl w:val="0"/>
          <w:numId w:val="13"/>
        </w:numPr>
        <w:spacing w:after="0" w:line="240" w:lineRule="auto"/>
        <w:ind w:left="1287"/>
        <w:rPr>
          <w:rFonts w:ascii="Times" w:eastAsia="SimSun" w:hAnsi="Times" w:cs="Times New Roman"/>
          <w:szCs w:val="20"/>
        </w:rPr>
      </w:pPr>
      <w:r w:rsidRPr="00B27750">
        <w:rPr>
          <w:rFonts w:ascii="Times" w:eastAsia="SimSun" w:hAnsi="Times" w:cs="Times New Roman" w:hint="eastAsia"/>
          <w:szCs w:val="20"/>
        </w:rPr>
        <w:t>T</w:t>
      </w:r>
      <w:r w:rsidRPr="00B27750">
        <w:rPr>
          <w:rFonts w:ascii="Times" w:eastAsia="SimSun" w:hAnsi="Times" w:cs="Times New Roman"/>
          <w:szCs w:val="20"/>
        </w:rPr>
        <w:t>B size determination</w:t>
      </w:r>
    </w:p>
    <w:p w14:paraId="103314FF" w14:textId="77777777" w:rsidR="009476C7" w:rsidRPr="00B27750" w:rsidRDefault="009476C7" w:rsidP="009476C7">
      <w:pPr>
        <w:spacing w:after="0" w:line="240" w:lineRule="auto"/>
        <w:ind w:left="567"/>
        <w:rPr>
          <w:rFonts w:ascii="Times" w:eastAsia="SimSun" w:hAnsi="Times" w:cs="Times New Roman"/>
          <w:szCs w:val="20"/>
        </w:rPr>
      </w:pPr>
      <w:r w:rsidRPr="00B27750">
        <w:rPr>
          <w:rFonts w:ascii="Times" w:eastAsia="SimSun" w:hAnsi="Times" w:cs="Times New Roman"/>
          <w:szCs w:val="20"/>
          <w:highlight w:val="yellow"/>
        </w:rPr>
        <w:t>Note: The existing reference signal time-frequency resource pattern, e.g.,</w:t>
      </w:r>
      <w:r w:rsidRPr="00B27750">
        <w:rPr>
          <w:rFonts w:ascii="Times" w:eastAsia="SimSun" w:hAnsi="Times" w:cs="Times New Roman"/>
          <w:szCs w:val="20"/>
        </w:rPr>
        <w:t xml:space="preserve"> PT-RS, </w:t>
      </w:r>
      <w:r w:rsidRPr="00B27750">
        <w:rPr>
          <w:rFonts w:ascii="Times" w:eastAsia="SimSun" w:hAnsi="Times" w:cs="Times New Roman"/>
          <w:szCs w:val="20"/>
          <w:highlight w:val="yellow"/>
        </w:rPr>
        <w:t>comb-2 SRS, are the candidates for the UL resource muting pattern.</w:t>
      </w:r>
    </w:p>
    <w:p w14:paraId="12B925F3" w14:textId="77777777" w:rsidR="009476C7" w:rsidRPr="00B27750" w:rsidRDefault="009476C7" w:rsidP="009476C7">
      <w:pPr>
        <w:spacing w:after="0" w:line="240" w:lineRule="auto"/>
        <w:ind w:left="567"/>
        <w:rPr>
          <w:rFonts w:ascii="Times" w:eastAsia="SimSun" w:hAnsi="Times" w:cs="Times New Roman"/>
          <w:szCs w:val="20"/>
        </w:rPr>
      </w:pPr>
      <w:r w:rsidRPr="00B27750">
        <w:rPr>
          <w:rFonts w:ascii="Times" w:eastAsia="SimSun" w:hAnsi="Times" w:cs="Times New Roman"/>
          <w:szCs w:val="20"/>
        </w:rPr>
        <w:t>Note: Consider pattern without adverse impact on PAPR</w:t>
      </w:r>
    </w:p>
    <w:p w14:paraId="63F18E4D" w14:textId="77777777" w:rsidR="009476C7" w:rsidRPr="00B27750" w:rsidRDefault="009476C7" w:rsidP="009476C7">
      <w:pPr>
        <w:spacing w:after="0" w:line="240" w:lineRule="auto"/>
        <w:ind w:left="567"/>
        <w:rPr>
          <w:rFonts w:ascii="Times" w:eastAsia="SimSun" w:hAnsi="Times" w:cs="Times New Roman"/>
          <w:szCs w:val="20"/>
        </w:rPr>
      </w:pPr>
      <w:r w:rsidRPr="00B27750">
        <w:rPr>
          <w:rFonts w:ascii="Times" w:eastAsia="SimSun" w:hAnsi="Times" w:cs="Times New Roman" w:hint="eastAsia"/>
          <w:szCs w:val="20"/>
        </w:rPr>
        <w:t>Note</w:t>
      </w:r>
      <w:r w:rsidRPr="00B27750">
        <w:rPr>
          <w:rFonts w:ascii="Times" w:eastAsia="SimSun" w:hAnsi="Times" w:cs="Times New Roman"/>
          <w:szCs w:val="20"/>
        </w:rPr>
        <w:t xml:space="preserve">: The potential impact on transmit signal quality/MPR requirement may need to </w:t>
      </w:r>
      <w:proofErr w:type="gramStart"/>
      <w:r w:rsidRPr="00B27750">
        <w:rPr>
          <w:rFonts w:ascii="Times" w:eastAsia="SimSun" w:hAnsi="Times" w:cs="Times New Roman"/>
          <w:szCs w:val="20"/>
        </w:rPr>
        <w:t>checked</w:t>
      </w:r>
      <w:proofErr w:type="gramEnd"/>
      <w:r w:rsidRPr="00B27750">
        <w:rPr>
          <w:rFonts w:ascii="Times" w:eastAsia="SimSun" w:hAnsi="Times" w:cs="Times New Roman"/>
          <w:szCs w:val="20"/>
        </w:rPr>
        <w:t xml:space="preserve"> with RAN4.</w:t>
      </w:r>
    </w:p>
    <w:p w14:paraId="44ED1490" w14:textId="77777777" w:rsidR="009476C7" w:rsidRPr="00B27750" w:rsidRDefault="009476C7" w:rsidP="009476C7">
      <w:pPr>
        <w:spacing w:after="0" w:line="240" w:lineRule="auto"/>
        <w:ind w:left="567"/>
        <w:rPr>
          <w:rFonts w:ascii="Times" w:eastAsia="SimSun" w:hAnsi="Times" w:cs="Times New Roman"/>
          <w:szCs w:val="20"/>
        </w:rPr>
      </w:pPr>
      <w:r w:rsidRPr="00B27750">
        <w:rPr>
          <w:rFonts w:ascii="Times" w:eastAsia="SimSun" w:hAnsi="Times" w:cs="Times New Roman" w:hint="eastAsia"/>
          <w:szCs w:val="20"/>
        </w:rPr>
        <w:lastRenderedPageBreak/>
        <w:t>N</w:t>
      </w:r>
      <w:r w:rsidRPr="00B27750">
        <w:rPr>
          <w:rFonts w:ascii="Times" w:eastAsia="SimSun" w:hAnsi="Times" w:cs="Times New Roman"/>
          <w:szCs w:val="20"/>
        </w:rPr>
        <w:t xml:space="preserve">ote: The above does not apply for PUSCH transmission during </w:t>
      </w:r>
      <w:r w:rsidRPr="00B27750">
        <w:rPr>
          <w:rFonts w:ascii="Times" w:eastAsia="SimSun" w:hAnsi="Times" w:cs="Times New Roman" w:hint="eastAsia"/>
          <w:szCs w:val="20"/>
        </w:rPr>
        <w:t>ra</w:t>
      </w:r>
      <w:r w:rsidRPr="00B27750">
        <w:rPr>
          <w:rFonts w:ascii="Times" w:eastAsia="SimSun" w:hAnsi="Times" w:cs="Times New Roman"/>
          <w:szCs w:val="20"/>
        </w:rPr>
        <w:t>ndom access procedures.</w:t>
      </w:r>
    </w:p>
    <w:p w14:paraId="16EBADB1" w14:textId="77777777" w:rsidR="009476C7" w:rsidRDefault="009476C7" w:rsidP="00125203">
      <w:pPr>
        <w:jc w:val="both"/>
        <w:rPr>
          <w:lang w:eastAsia="ja-JP"/>
        </w:rPr>
      </w:pPr>
    </w:p>
    <w:p w14:paraId="264846BC" w14:textId="46EC1FC4" w:rsidR="005C5E74" w:rsidRDefault="005C5E74" w:rsidP="00125203">
      <w:pPr>
        <w:jc w:val="both"/>
        <w:rPr>
          <w:lang w:eastAsia="ja-JP"/>
        </w:rPr>
      </w:pPr>
      <w:r>
        <w:rPr>
          <w:noProof/>
          <w:lang w:eastAsia="ja-JP"/>
        </w:rPr>
        <mc:AlternateContent>
          <mc:Choice Requires="wps">
            <w:drawing>
              <wp:anchor distT="45720" distB="45720" distL="114300" distR="114300" simplePos="0" relativeHeight="251658242" behindDoc="0" locked="0" layoutInCell="1" allowOverlap="1" wp14:anchorId="4C8562F6" wp14:editId="2003071E">
                <wp:simplePos x="0" y="0"/>
                <wp:positionH relativeFrom="margin">
                  <wp:posOffset>17145</wp:posOffset>
                </wp:positionH>
                <wp:positionV relativeFrom="paragraph">
                  <wp:posOffset>903605</wp:posOffset>
                </wp:positionV>
                <wp:extent cx="5701665" cy="1404620"/>
                <wp:effectExtent l="0" t="0" r="1333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665" cy="1404620"/>
                        </a:xfrm>
                        <a:prstGeom prst="rect">
                          <a:avLst/>
                        </a:prstGeom>
                        <a:solidFill>
                          <a:srgbClr val="FFFFFF"/>
                        </a:solidFill>
                        <a:ln w="9525">
                          <a:solidFill>
                            <a:srgbClr val="000000"/>
                          </a:solidFill>
                          <a:miter lim="800000"/>
                          <a:headEnd/>
                          <a:tailEnd/>
                        </a:ln>
                      </wps:spPr>
                      <wps:txbx>
                        <w:txbxContent>
                          <w:p w14:paraId="619D34B1" w14:textId="6D7AD404" w:rsidR="005C5E74" w:rsidRPr="005C5E74" w:rsidRDefault="005C5E74" w:rsidP="005C5E74">
                            <w:pPr>
                              <w:pStyle w:val="Heading4"/>
                              <w:rPr>
                                <w:rFonts w:eastAsia="Times New Roman"/>
                                <w:lang w:eastAsia="en-US"/>
                              </w:rPr>
                            </w:pPr>
                            <w:bookmarkStart w:id="2" w:name="_Toc19796513"/>
                            <w:bookmarkStart w:id="3" w:name="_Toc26459739"/>
                            <w:bookmarkStart w:id="4" w:name="_Toc29230389"/>
                            <w:bookmarkStart w:id="5" w:name="_Toc36026648"/>
                            <w:bookmarkStart w:id="6" w:name="_Toc45107487"/>
                            <w:bookmarkStart w:id="7" w:name="_Toc51774156"/>
                            <w:bookmarkStart w:id="8" w:name="_Toc176275417"/>
                            <w:r w:rsidRPr="005C5E74">
                              <w:rPr>
                                <w:rFonts w:eastAsia="Times New Roman"/>
                                <w:lang w:eastAsia="en-US"/>
                              </w:rPr>
                              <w:t>7.4.1.5</w:t>
                            </w:r>
                            <w:r w:rsidRPr="005C5E74">
                              <w:rPr>
                                <w:rFonts w:eastAsia="Times New Roman"/>
                                <w:lang w:eastAsia="en-US"/>
                              </w:rPr>
                              <w:tab/>
                              <w:t>CSI reference signals</w:t>
                            </w:r>
                            <w:bookmarkEnd w:id="2"/>
                            <w:bookmarkEnd w:id="3"/>
                            <w:bookmarkEnd w:id="4"/>
                            <w:bookmarkEnd w:id="5"/>
                            <w:bookmarkEnd w:id="6"/>
                            <w:bookmarkEnd w:id="7"/>
                            <w:bookmarkEnd w:id="8"/>
                          </w:p>
                          <w:p w14:paraId="66FB4B8E" w14:textId="77777777" w:rsidR="005C5E74" w:rsidRPr="005C5E74" w:rsidRDefault="005C5E74" w:rsidP="005C5E74">
                            <w:pPr>
                              <w:keepNext/>
                              <w:keepLines/>
                              <w:spacing w:before="120" w:after="180" w:line="240" w:lineRule="auto"/>
                              <w:ind w:left="1701" w:hanging="1701"/>
                              <w:outlineLvl w:val="4"/>
                              <w:rPr>
                                <w:rFonts w:eastAsia="Times New Roman" w:cs="Times New Roman"/>
                                <w:sz w:val="22"/>
                                <w:szCs w:val="20"/>
                                <w:lang w:val="en-GB"/>
                              </w:rPr>
                            </w:pPr>
                            <w:bookmarkStart w:id="9" w:name="_Toc19796514"/>
                            <w:bookmarkStart w:id="10" w:name="_Toc26459740"/>
                            <w:bookmarkStart w:id="11" w:name="_Toc29230390"/>
                            <w:bookmarkStart w:id="12" w:name="_Toc36026649"/>
                            <w:bookmarkStart w:id="13" w:name="_Toc45107488"/>
                            <w:bookmarkStart w:id="14" w:name="_Toc51774157"/>
                            <w:bookmarkStart w:id="15" w:name="_Toc176275418"/>
                            <w:r w:rsidRPr="005C5E74">
                              <w:rPr>
                                <w:rFonts w:eastAsia="Times New Roman" w:cs="Times New Roman"/>
                                <w:sz w:val="22"/>
                                <w:szCs w:val="20"/>
                                <w:lang w:val="en-GB"/>
                              </w:rPr>
                              <w:t>7.4.1.5.1</w:t>
                            </w:r>
                            <w:r w:rsidRPr="005C5E74">
                              <w:rPr>
                                <w:rFonts w:eastAsia="Times New Roman" w:cs="Times New Roman"/>
                                <w:sz w:val="22"/>
                                <w:szCs w:val="20"/>
                                <w:lang w:val="en-GB"/>
                              </w:rPr>
                              <w:tab/>
                              <w:t>General</w:t>
                            </w:r>
                            <w:bookmarkEnd w:id="9"/>
                            <w:bookmarkEnd w:id="10"/>
                            <w:bookmarkEnd w:id="11"/>
                            <w:bookmarkEnd w:id="12"/>
                            <w:bookmarkEnd w:id="13"/>
                            <w:bookmarkEnd w:id="14"/>
                            <w:bookmarkEnd w:id="15"/>
                          </w:p>
                          <w:p w14:paraId="518E7DF2" w14:textId="77777777" w:rsidR="005C5E74" w:rsidRPr="005C5E74" w:rsidRDefault="005C5E74" w:rsidP="005C5E74">
                            <w:pPr>
                              <w:spacing w:after="180" w:line="240" w:lineRule="auto"/>
                              <w:rPr>
                                <w:rFonts w:ascii="Times New Roman" w:eastAsia="Times New Roman" w:hAnsi="Times New Roman" w:cs="Times New Roman"/>
                                <w:szCs w:val="20"/>
                                <w:lang w:val="en-GB"/>
                              </w:rPr>
                            </w:pPr>
                            <w:r w:rsidRPr="001A31DB">
                              <w:rPr>
                                <w:rFonts w:ascii="Times New Roman" w:eastAsia="Times New Roman" w:hAnsi="Times New Roman" w:cs="Times New Roman"/>
                                <w:szCs w:val="20"/>
                                <w:highlight w:val="yellow"/>
                                <w:lang w:val="en-GB"/>
                              </w:rPr>
                              <w:t>Zero-power (ZP)</w:t>
                            </w:r>
                            <w:r w:rsidRPr="005C5E74">
                              <w:rPr>
                                <w:rFonts w:ascii="Times New Roman" w:eastAsia="Times New Roman" w:hAnsi="Times New Roman" w:cs="Times New Roman"/>
                                <w:szCs w:val="20"/>
                                <w:lang w:val="en-GB"/>
                              </w:rPr>
                              <w:t xml:space="preserve"> and non-zero-power (NZP) </w:t>
                            </w:r>
                            <w:r w:rsidRPr="001A31DB">
                              <w:rPr>
                                <w:rFonts w:ascii="Times New Roman" w:eastAsia="Times New Roman" w:hAnsi="Times New Roman" w:cs="Times New Roman"/>
                                <w:szCs w:val="20"/>
                                <w:highlight w:val="yellow"/>
                                <w:lang w:val="en-GB"/>
                              </w:rPr>
                              <w:t>CSI-RS</w:t>
                            </w:r>
                            <w:r w:rsidRPr="005C5E74">
                              <w:rPr>
                                <w:rFonts w:ascii="Times New Roman" w:eastAsia="Times New Roman" w:hAnsi="Times New Roman" w:cs="Times New Roman"/>
                                <w:szCs w:val="20"/>
                                <w:lang w:val="en-GB"/>
                              </w:rPr>
                              <w:t xml:space="preserve"> are defined</w:t>
                            </w:r>
                          </w:p>
                          <w:p w14:paraId="62829450" w14:textId="77777777"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w:t>
                            </w:r>
                            <w:r w:rsidRPr="005C5E74">
                              <w:rPr>
                                <w:rFonts w:ascii="Times New Roman" w:eastAsia="Times New Roman" w:hAnsi="Times New Roman" w:cs="Times New Roman"/>
                                <w:szCs w:val="20"/>
                                <w:lang w:val="en-GB"/>
                              </w:rPr>
                              <w:tab/>
                              <w:t xml:space="preserve">for a non-zero-power CSI-RS configured by the </w:t>
                            </w:r>
                            <w:r w:rsidRPr="005C5E74">
                              <w:rPr>
                                <w:rFonts w:ascii="Times New Roman" w:eastAsia="Times New Roman" w:hAnsi="Times New Roman" w:cs="Times New Roman"/>
                                <w:i/>
                                <w:szCs w:val="20"/>
                                <w:lang w:val="en-GB"/>
                              </w:rPr>
                              <w:t>NZP-CSI-RS-Resource</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szCs w:val="20"/>
                                <w:lang w:val="en-GB"/>
                              </w:rPr>
                              <w:t>CSI-RS-Resource-Mobility</w:t>
                            </w:r>
                            <w:r w:rsidRPr="005C5E74">
                              <w:rPr>
                                <w:rFonts w:ascii="Times New Roman" w:eastAsia="Times New Roman" w:hAnsi="Times New Roman" w:cs="Times New Roman"/>
                                <w:szCs w:val="20"/>
                                <w:lang w:val="en-GB"/>
                              </w:rPr>
                              <w:t xml:space="preserve"> field in the </w:t>
                            </w:r>
                            <w:r w:rsidRPr="005C5E74">
                              <w:rPr>
                                <w:rFonts w:ascii="Times New Roman" w:eastAsia="Times New Roman" w:hAnsi="Times New Roman" w:cs="Times New Roman"/>
                                <w:i/>
                                <w:szCs w:val="20"/>
                                <w:lang w:val="en-GB"/>
                              </w:rPr>
                              <w:t>CSI-RS-ResourceConfigMobility</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iCs/>
                                <w:szCs w:val="20"/>
                                <w:lang w:val="en-GB"/>
                              </w:rPr>
                              <w:t>TRS-ResourceSet</w:t>
                            </w:r>
                            <w:r w:rsidRPr="005C5E74">
                              <w:rPr>
                                <w:rFonts w:ascii="Times New Roman" w:eastAsia="Times New Roman" w:hAnsi="Times New Roman" w:cs="Times New Roman"/>
                                <w:szCs w:val="20"/>
                                <w:lang w:val="en-GB"/>
                              </w:rPr>
                              <w:t xml:space="preserve"> IE, the sequence shall be generated according to clause 7.4.1.5.2 and mapped to resource elements according to clause 7.4.1.5.3</w:t>
                            </w:r>
                          </w:p>
                          <w:p w14:paraId="14679BFC" w14:textId="34003E86"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17E93">
                              <w:rPr>
                                <w:rFonts w:ascii="Times New Roman" w:eastAsia="Times New Roman" w:hAnsi="Times New Roman" w:cs="Times New Roman"/>
                                <w:szCs w:val="20"/>
                                <w:highlight w:val="yellow"/>
                                <w:lang w:val="en-GB"/>
                              </w:rPr>
                              <w:t>-</w:t>
                            </w:r>
                            <w:r w:rsidRPr="00517E93">
                              <w:rPr>
                                <w:rFonts w:ascii="Times New Roman" w:eastAsia="Times New Roman" w:hAnsi="Times New Roman" w:cs="Times New Roman"/>
                                <w:szCs w:val="20"/>
                                <w:highlight w:val="yellow"/>
                                <w:lang w:val="en-GB"/>
                              </w:rPr>
                              <w:tab/>
                              <w:t xml:space="preserve">for a zero-power CSI-RS configured by the </w:t>
                            </w:r>
                            <w:r w:rsidRPr="00517E93">
                              <w:rPr>
                                <w:rFonts w:ascii="Times New Roman" w:eastAsia="Times New Roman" w:hAnsi="Times New Roman" w:cs="Times New Roman"/>
                                <w:i/>
                                <w:szCs w:val="20"/>
                                <w:highlight w:val="yellow"/>
                                <w:lang w:val="en-GB"/>
                              </w:rPr>
                              <w:t>ZP-CSI-RS-Resource</w:t>
                            </w:r>
                            <w:r w:rsidRPr="00517E93">
                              <w:rPr>
                                <w:rFonts w:ascii="Times New Roman" w:eastAsia="Times New Roman" w:hAnsi="Times New Roman" w:cs="Times New Roman"/>
                                <w:szCs w:val="20"/>
                                <w:highlight w:val="yellow"/>
                                <w:lang w:val="en-GB"/>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w:t>
                            </w:r>
                            <w:r w:rsidRPr="005C5E74">
                              <w:rPr>
                                <w:rFonts w:ascii="Times New Roman" w:eastAsia="Times New Roman" w:hAnsi="Times New Roman" w:cs="Times New Roman"/>
                                <w:szCs w:val="20"/>
                                <w:lang w:val="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8562F6" id="Text Box 2" o:spid="_x0000_s1027" type="#_x0000_t202" style="position:absolute;left:0;text-align:left;margin-left:1.35pt;margin-top:71.15pt;width:448.9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">
                <v:textbox style="mso-fit-shape-to-text:t">
                  <w:txbxContent>
                    <w:p w14:paraId="619D34B1" w14:textId="6D7AD404" w:rsidR="005C5E74" w:rsidRPr="005C5E74" w:rsidRDefault="005C5E74" w:rsidP="005C5E74">
                      <w:pPr>
                        <w:pStyle w:val="Heading4"/>
                        <w:rPr>
                          <w:rFonts w:eastAsia="Times New Roman"/>
                          <w:lang w:eastAsia="en-US"/>
                        </w:rPr>
                      </w:pPr>
                      <w:bookmarkStart w:id="16" w:name="_Toc19796513"/>
                      <w:bookmarkStart w:id="17" w:name="_Toc26459739"/>
                      <w:bookmarkStart w:id="18" w:name="_Toc29230389"/>
                      <w:bookmarkStart w:id="19" w:name="_Toc36026648"/>
                      <w:bookmarkStart w:id="20" w:name="_Toc45107487"/>
                      <w:bookmarkStart w:id="21" w:name="_Toc51774156"/>
                      <w:bookmarkStart w:id="22" w:name="_Toc176275417"/>
                      <w:r w:rsidRPr="005C5E74">
                        <w:rPr>
                          <w:rFonts w:eastAsia="Times New Roman"/>
                          <w:lang w:eastAsia="en-US"/>
                        </w:rPr>
                        <w:t>7.4.1.5</w:t>
                      </w:r>
                      <w:r w:rsidRPr="005C5E74">
                        <w:rPr>
                          <w:rFonts w:eastAsia="Times New Roman"/>
                          <w:lang w:eastAsia="en-US"/>
                        </w:rPr>
                        <w:tab/>
                        <w:t>CSI reference signals</w:t>
                      </w:r>
                      <w:bookmarkEnd w:id="16"/>
                      <w:bookmarkEnd w:id="17"/>
                      <w:bookmarkEnd w:id="18"/>
                      <w:bookmarkEnd w:id="19"/>
                      <w:bookmarkEnd w:id="20"/>
                      <w:bookmarkEnd w:id="21"/>
                      <w:bookmarkEnd w:id="22"/>
                    </w:p>
                    <w:p w14:paraId="66FB4B8E" w14:textId="77777777" w:rsidR="005C5E74" w:rsidRPr="005C5E74" w:rsidRDefault="005C5E74" w:rsidP="005C5E74">
                      <w:pPr>
                        <w:keepNext/>
                        <w:keepLines/>
                        <w:spacing w:before="120" w:after="180" w:line="240" w:lineRule="auto"/>
                        <w:ind w:left="1701" w:hanging="1701"/>
                        <w:outlineLvl w:val="4"/>
                        <w:rPr>
                          <w:rFonts w:eastAsia="Times New Roman" w:cs="Times New Roman"/>
                          <w:sz w:val="22"/>
                          <w:szCs w:val="20"/>
                          <w:lang w:val="en-GB"/>
                        </w:rPr>
                      </w:pPr>
                      <w:bookmarkStart w:id="23" w:name="_Toc19796514"/>
                      <w:bookmarkStart w:id="24" w:name="_Toc26459740"/>
                      <w:bookmarkStart w:id="25" w:name="_Toc29230390"/>
                      <w:bookmarkStart w:id="26" w:name="_Toc36026649"/>
                      <w:bookmarkStart w:id="27" w:name="_Toc45107488"/>
                      <w:bookmarkStart w:id="28" w:name="_Toc51774157"/>
                      <w:bookmarkStart w:id="29" w:name="_Toc176275418"/>
                      <w:r w:rsidRPr="005C5E74">
                        <w:rPr>
                          <w:rFonts w:eastAsia="Times New Roman" w:cs="Times New Roman"/>
                          <w:sz w:val="22"/>
                          <w:szCs w:val="20"/>
                          <w:lang w:val="en-GB"/>
                        </w:rPr>
                        <w:t>7.4.1.5.1</w:t>
                      </w:r>
                      <w:r w:rsidRPr="005C5E74">
                        <w:rPr>
                          <w:rFonts w:eastAsia="Times New Roman" w:cs="Times New Roman"/>
                          <w:sz w:val="22"/>
                          <w:szCs w:val="20"/>
                          <w:lang w:val="en-GB"/>
                        </w:rPr>
                        <w:tab/>
                        <w:t>General</w:t>
                      </w:r>
                      <w:bookmarkEnd w:id="23"/>
                      <w:bookmarkEnd w:id="24"/>
                      <w:bookmarkEnd w:id="25"/>
                      <w:bookmarkEnd w:id="26"/>
                      <w:bookmarkEnd w:id="27"/>
                      <w:bookmarkEnd w:id="28"/>
                      <w:bookmarkEnd w:id="29"/>
                    </w:p>
                    <w:p w14:paraId="518E7DF2" w14:textId="77777777" w:rsidR="005C5E74" w:rsidRPr="005C5E74" w:rsidRDefault="005C5E74" w:rsidP="005C5E74">
                      <w:pPr>
                        <w:spacing w:after="180" w:line="240" w:lineRule="auto"/>
                        <w:rPr>
                          <w:rFonts w:ascii="Times New Roman" w:eastAsia="Times New Roman" w:hAnsi="Times New Roman" w:cs="Times New Roman"/>
                          <w:szCs w:val="20"/>
                          <w:lang w:val="en-GB"/>
                        </w:rPr>
                      </w:pPr>
                      <w:r w:rsidRPr="001A31DB">
                        <w:rPr>
                          <w:rFonts w:ascii="Times New Roman" w:eastAsia="Times New Roman" w:hAnsi="Times New Roman" w:cs="Times New Roman"/>
                          <w:szCs w:val="20"/>
                          <w:highlight w:val="yellow"/>
                          <w:lang w:val="en-GB"/>
                        </w:rPr>
                        <w:t>Zero-power (ZP)</w:t>
                      </w:r>
                      <w:r w:rsidRPr="005C5E74">
                        <w:rPr>
                          <w:rFonts w:ascii="Times New Roman" w:eastAsia="Times New Roman" w:hAnsi="Times New Roman" w:cs="Times New Roman"/>
                          <w:szCs w:val="20"/>
                          <w:lang w:val="en-GB"/>
                        </w:rPr>
                        <w:t xml:space="preserve"> and non-zero-power (NZP) </w:t>
                      </w:r>
                      <w:r w:rsidRPr="001A31DB">
                        <w:rPr>
                          <w:rFonts w:ascii="Times New Roman" w:eastAsia="Times New Roman" w:hAnsi="Times New Roman" w:cs="Times New Roman"/>
                          <w:szCs w:val="20"/>
                          <w:highlight w:val="yellow"/>
                          <w:lang w:val="en-GB"/>
                        </w:rPr>
                        <w:t>CSI-RS</w:t>
                      </w:r>
                      <w:r w:rsidRPr="005C5E74">
                        <w:rPr>
                          <w:rFonts w:ascii="Times New Roman" w:eastAsia="Times New Roman" w:hAnsi="Times New Roman" w:cs="Times New Roman"/>
                          <w:szCs w:val="20"/>
                          <w:lang w:val="en-GB"/>
                        </w:rPr>
                        <w:t xml:space="preserve"> are defined</w:t>
                      </w:r>
                    </w:p>
                    <w:p w14:paraId="62829450" w14:textId="77777777"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w:t>
                      </w:r>
                      <w:r w:rsidRPr="005C5E74">
                        <w:rPr>
                          <w:rFonts w:ascii="Times New Roman" w:eastAsia="Times New Roman" w:hAnsi="Times New Roman" w:cs="Times New Roman"/>
                          <w:szCs w:val="20"/>
                          <w:lang w:val="en-GB"/>
                        </w:rPr>
                        <w:tab/>
                        <w:t xml:space="preserve">for a non-zero-power CSI-RS configured by the </w:t>
                      </w:r>
                      <w:r w:rsidRPr="005C5E74">
                        <w:rPr>
                          <w:rFonts w:ascii="Times New Roman" w:eastAsia="Times New Roman" w:hAnsi="Times New Roman" w:cs="Times New Roman"/>
                          <w:i/>
                          <w:szCs w:val="20"/>
                          <w:lang w:val="en-GB"/>
                        </w:rPr>
                        <w:t>NZP-CSI-RS-Resource</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szCs w:val="20"/>
                          <w:lang w:val="en-GB"/>
                        </w:rPr>
                        <w:t>CSI-RS-Resource-Mobility</w:t>
                      </w:r>
                      <w:r w:rsidRPr="005C5E74">
                        <w:rPr>
                          <w:rFonts w:ascii="Times New Roman" w:eastAsia="Times New Roman" w:hAnsi="Times New Roman" w:cs="Times New Roman"/>
                          <w:szCs w:val="20"/>
                          <w:lang w:val="en-GB"/>
                        </w:rPr>
                        <w:t xml:space="preserve"> field in the </w:t>
                      </w:r>
                      <w:r w:rsidRPr="005C5E74">
                        <w:rPr>
                          <w:rFonts w:ascii="Times New Roman" w:eastAsia="Times New Roman" w:hAnsi="Times New Roman" w:cs="Times New Roman"/>
                          <w:i/>
                          <w:szCs w:val="20"/>
                          <w:lang w:val="en-GB"/>
                        </w:rPr>
                        <w:t>CSI-RS-ResourceConfigMobility</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iCs/>
                          <w:szCs w:val="20"/>
                          <w:lang w:val="en-GB"/>
                        </w:rPr>
                        <w:t>TRS-ResourceSet</w:t>
                      </w:r>
                      <w:r w:rsidRPr="005C5E74">
                        <w:rPr>
                          <w:rFonts w:ascii="Times New Roman" w:eastAsia="Times New Roman" w:hAnsi="Times New Roman" w:cs="Times New Roman"/>
                          <w:szCs w:val="20"/>
                          <w:lang w:val="en-GB"/>
                        </w:rPr>
                        <w:t xml:space="preserve"> IE, the sequence shall be generated according to clause 7.4.1.5.2 and mapped to resource elements according to clause 7.4.1.5.3</w:t>
                      </w:r>
                    </w:p>
                    <w:p w14:paraId="14679BFC" w14:textId="34003E86"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17E93">
                        <w:rPr>
                          <w:rFonts w:ascii="Times New Roman" w:eastAsia="Times New Roman" w:hAnsi="Times New Roman" w:cs="Times New Roman"/>
                          <w:szCs w:val="20"/>
                          <w:highlight w:val="yellow"/>
                          <w:lang w:val="en-GB"/>
                        </w:rPr>
                        <w:t>-</w:t>
                      </w:r>
                      <w:r w:rsidRPr="00517E93">
                        <w:rPr>
                          <w:rFonts w:ascii="Times New Roman" w:eastAsia="Times New Roman" w:hAnsi="Times New Roman" w:cs="Times New Roman"/>
                          <w:szCs w:val="20"/>
                          <w:highlight w:val="yellow"/>
                          <w:lang w:val="en-GB"/>
                        </w:rPr>
                        <w:tab/>
                        <w:t xml:space="preserve">for a zero-power CSI-RS configured by the </w:t>
                      </w:r>
                      <w:r w:rsidRPr="00517E93">
                        <w:rPr>
                          <w:rFonts w:ascii="Times New Roman" w:eastAsia="Times New Roman" w:hAnsi="Times New Roman" w:cs="Times New Roman"/>
                          <w:i/>
                          <w:szCs w:val="20"/>
                          <w:highlight w:val="yellow"/>
                          <w:lang w:val="en-GB"/>
                        </w:rPr>
                        <w:t>ZP-CSI-RS-Resource</w:t>
                      </w:r>
                      <w:r w:rsidRPr="00517E93">
                        <w:rPr>
                          <w:rFonts w:ascii="Times New Roman" w:eastAsia="Times New Roman" w:hAnsi="Times New Roman" w:cs="Times New Roman"/>
                          <w:szCs w:val="20"/>
                          <w:highlight w:val="yellow"/>
                          <w:lang w:val="en-GB"/>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w:t>
                      </w:r>
                      <w:r w:rsidRPr="005C5E74">
                        <w:rPr>
                          <w:rFonts w:ascii="Times New Roman" w:eastAsia="Times New Roman" w:hAnsi="Times New Roman" w:cs="Times New Roman"/>
                          <w:szCs w:val="20"/>
                          <w:lang w:val="en-GB"/>
                        </w:rPr>
                        <w:t xml:space="preserve"> </w:t>
                      </w:r>
                    </w:p>
                  </w:txbxContent>
                </v:textbox>
                <w10:wrap type="topAndBottom" anchorx="margin"/>
              </v:shape>
            </w:pict>
          </mc:Fallback>
        </mc:AlternateContent>
      </w:r>
      <w:r w:rsidR="002E1899">
        <w:rPr>
          <w:noProof/>
          <w:lang w:eastAsia="ja-JP"/>
        </w:rPr>
        <w:t>Since</w:t>
      </w:r>
      <w:r w:rsidR="009F05F2">
        <w:rPr>
          <w:lang w:eastAsia="ja-JP"/>
        </w:rPr>
        <w:t xml:space="preserve"> UL resource muting is equivalent to UL rate matching for PUSCH, we believe </w:t>
      </w:r>
      <w:r>
        <w:rPr>
          <w:lang w:eastAsia="ja-JP"/>
        </w:rPr>
        <w:t>it makes sense</w:t>
      </w:r>
      <w:r w:rsidR="009F05F2">
        <w:rPr>
          <w:lang w:eastAsia="ja-JP"/>
        </w:rPr>
        <w:t xml:space="preserve"> to follow a similar approach as defined in current specifications for DL rate matching for PDSCH. For the latter, a zero-power (ZP) CSI-RS is defined around which PDSCH is rate matched. </w:t>
      </w:r>
      <w:r>
        <w:rPr>
          <w:lang w:eastAsia="ja-JP"/>
        </w:rPr>
        <w:t>A</w:t>
      </w:r>
      <w:r w:rsidR="009F05F2">
        <w:rPr>
          <w:lang w:eastAsia="ja-JP"/>
        </w:rPr>
        <w:t xml:space="preserve"> ZP-CSI-RS resource </w:t>
      </w:r>
      <w:r>
        <w:rPr>
          <w:lang w:eastAsia="ja-JP"/>
        </w:rPr>
        <w:t>is configured using the</w:t>
      </w:r>
      <w:r w:rsidR="009F05F2">
        <w:rPr>
          <w:lang w:eastAsia="ja-JP"/>
        </w:rPr>
        <w:t xml:space="preserve"> IE </w:t>
      </w:r>
      <w:r w:rsidR="009F05F2" w:rsidRPr="005C5E74">
        <w:rPr>
          <w:i/>
          <w:iCs/>
          <w:lang w:eastAsia="ja-JP"/>
        </w:rPr>
        <w:t>ZP-CSI-RS-Resource</w:t>
      </w:r>
      <w:r w:rsidR="009F05F2">
        <w:rPr>
          <w:lang w:eastAsia="ja-JP"/>
        </w:rPr>
        <w:t xml:space="preserve"> in 38.331</w:t>
      </w:r>
      <w:r>
        <w:rPr>
          <w:lang w:eastAsia="ja-JP"/>
        </w:rPr>
        <w:t>, and the time/frequency mapping based on this configuration is described in the following section of 38.211:</w:t>
      </w:r>
    </w:p>
    <w:p w14:paraId="4B5D102E" w14:textId="5293CCD8" w:rsidR="005C5E74" w:rsidRDefault="005C5E74" w:rsidP="00125203">
      <w:pPr>
        <w:jc w:val="both"/>
        <w:rPr>
          <w:lang w:eastAsia="ja-JP"/>
        </w:rPr>
      </w:pPr>
    </w:p>
    <w:p w14:paraId="272DC5DE" w14:textId="113864EE" w:rsidR="00A33B68" w:rsidRDefault="00A33B68" w:rsidP="00A33B68">
      <w:pPr>
        <w:pStyle w:val="Observation"/>
        <w:ind w:left="1710" w:hanging="1710"/>
      </w:pPr>
      <w:bookmarkStart w:id="30" w:name="_Toc189832419"/>
      <w:r>
        <w:t>Definition of a ZP-SRS resource to enable UL resource muting</w:t>
      </w:r>
      <w:r w:rsidR="00137CFD">
        <w:t xml:space="preserve"> </w:t>
      </w:r>
      <w:r>
        <w:t>(</w:t>
      </w:r>
      <w:r w:rsidR="00C848AB">
        <w:t>equivalent to</w:t>
      </w:r>
      <w:r>
        <w:t xml:space="preserve"> UL rate matching for PUSCH) should follow a similar principle as definition of</w:t>
      </w:r>
      <w:r w:rsidR="00C848AB">
        <w:t xml:space="preserve"> a</w:t>
      </w:r>
      <w:r>
        <w:t xml:space="preserve"> ZP-CSI-RS resource used for the purposes of DL rate matching for PDSCH.</w:t>
      </w:r>
      <w:bookmarkEnd w:id="30"/>
    </w:p>
    <w:p w14:paraId="25192E14" w14:textId="77777777" w:rsidR="00700B7C" w:rsidRDefault="004D1783" w:rsidP="00125203">
      <w:pPr>
        <w:jc w:val="both"/>
        <w:rPr>
          <w:lang w:eastAsia="ja-JP"/>
        </w:rPr>
      </w:pPr>
      <w:r>
        <w:rPr>
          <w:lang w:eastAsia="ja-JP"/>
        </w:rPr>
        <w:t>For the configuration of ZP-SRS</w:t>
      </w:r>
      <w:r w:rsidR="00137CFD">
        <w:rPr>
          <w:lang w:eastAsia="ja-JP"/>
        </w:rPr>
        <w:t xml:space="preserve"> resource</w:t>
      </w:r>
      <w:r>
        <w:rPr>
          <w:lang w:eastAsia="ja-JP"/>
        </w:rPr>
        <w:t>, we propose to define a new IE in 38.331, e.g.</w:t>
      </w:r>
      <w:r w:rsidR="00C848AB">
        <w:rPr>
          <w:lang w:eastAsia="ja-JP"/>
        </w:rPr>
        <w:t>, called</w:t>
      </w:r>
      <w:r>
        <w:rPr>
          <w:lang w:eastAsia="ja-JP"/>
        </w:rPr>
        <w:t xml:space="preserve"> </w:t>
      </w:r>
      <w:r w:rsidRPr="00C848AB">
        <w:rPr>
          <w:i/>
          <w:iCs/>
          <w:lang w:eastAsia="ja-JP"/>
        </w:rPr>
        <w:t>ZP-SRS-Resource</w:t>
      </w:r>
      <w:r>
        <w:rPr>
          <w:lang w:eastAsia="ja-JP"/>
        </w:rPr>
        <w:t xml:space="preserve">, following a similar principle as for </w:t>
      </w:r>
      <w:r w:rsidR="00C848AB">
        <w:rPr>
          <w:lang w:eastAsia="ja-JP"/>
        </w:rPr>
        <w:t>definition</w:t>
      </w:r>
      <w:r>
        <w:rPr>
          <w:lang w:eastAsia="ja-JP"/>
        </w:rPr>
        <w:t xml:space="preserve"> of</w:t>
      </w:r>
      <w:r w:rsidR="00C848AB">
        <w:rPr>
          <w:lang w:eastAsia="ja-JP"/>
        </w:rPr>
        <w:t xml:space="preserve"> the </w:t>
      </w:r>
      <w:r w:rsidRPr="00C848AB">
        <w:rPr>
          <w:i/>
          <w:iCs/>
          <w:lang w:eastAsia="ja-JP"/>
        </w:rPr>
        <w:t>ZP-CSI-RS-Resource</w:t>
      </w:r>
      <w:r>
        <w:rPr>
          <w:lang w:eastAsia="ja-JP"/>
        </w:rPr>
        <w:t xml:space="preserve">. </w:t>
      </w:r>
      <w:r w:rsidR="00C848AB">
        <w:rPr>
          <w:lang w:eastAsia="ja-JP"/>
        </w:rPr>
        <w:t>Following this principle, the new IE should contain only those parameters needed to configure the time and frequency location of the REs of the</w:t>
      </w:r>
      <w:r w:rsidR="00137CFD">
        <w:rPr>
          <w:lang w:eastAsia="ja-JP"/>
        </w:rPr>
        <w:t xml:space="preserve"> ZP-SRS resource</w:t>
      </w:r>
      <w:r w:rsidR="00C848AB">
        <w:rPr>
          <w:lang w:eastAsia="ja-JP"/>
        </w:rPr>
        <w:t xml:space="preserve">. </w:t>
      </w:r>
      <w:r w:rsidR="00137CFD">
        <w:rPr>
          <w:lang w:eastAsia="ja-JP"/>
        </w:rPr>
        <w:t>These parameters</w:t>
      </w:r>
      <w:r w:rsidR="00C848AB">
        <w:rPr>
          <w:lang w:eastAsia="ja-JP"/>
        </w:rPr>
        <w:t xml:space="preserve"> should </w:t>
      </w:r>
      <w:r w:rsidR="00137CFD">
        <w:rPr>
          <w:lang w:eastAsia="ja-JP"/>
        </w:rPr>
        <w:t xml:space="preserve">define </w:t>
      </w:r>
      <w:r w:rsidR="00C848AB">
        <w:rPr>
          <w:lang w:eastAsia="ja-JP"/>
        </w:rPr>
        <w:t xml:space="preserve">a comb-2 RE pattern in the frequency domain </w:t>
      </w:r>
      <w:r w:rsidR="00700B7C">
        <w:rPr>
          <w:lang w:eastAsia="ja-JP"/>
        </w:rPr>
        <w:t>with configurable comb offset (0 or 1</w:t>
      </w:r>
      <w:proofErr w:type="gramStart"/>
      <w:r w:rsidR="00700B7C">
        <w:rPr>
          <w:lang w:eastAsia="ja-JP"/>
        </w:rPr>
        <w:t xml:space="preserve">), </w:t>
      </w:r>
      <w:r w:rsidR="00C848AB">
        <w:rPr>
          <w:lang w:eastAsia="ja-JP"/>
        </w:rPr>
        <w:t>and</w:t>
      </w:r>
      <w:proofErr w:type="gramEnd"/>
      <w:r w:rsidR="00C848AB">
        <w:rPr>
          <w:lang w:eastAsia="ja-JP"/>
        </w:rPr>
        <w:t xml:space="preserve"> occupy </w:t>
      </w:r>
      <w:r w:rsidR="00137CFD">
        <w:rPr>
          <w:lang w:eastAsia="ja-JP"/>
        </w:rPr>
        <w:t>one</w:t>
      </w:r>
      <w:r w:rsidR="00C848AB">
        <w:rPr>
          <w:lang w:eastAsia="ja-JP"/>
        </w:rPr>
        <w:t xml:space="preserve"> OFDM symbol.</w:t>
      </w:r>
      <w:r w:rsidR="00137CFD">
        <w:rPr>
          <w:lang w:eastAsia="ja-JP"/>
        </w:rPr>
        <w:t xml:space="preserve"> If muting is needed in two OFDM symbols, then two single-symbol ZP-SRS resources can be configured.</w:t>
      </w:r>
    </w:p>
    <w:p w14:paraId="460B83EE" w14:textId="0D7478FB" w:rsidR="00700B7C" w:rsidRDefault="00700B7C" w:rsidP="00700B7C">
      <w:pPr>
        <w:jc w:val="both"/>
        <w:rPr>
          <w:lang w:eastAsia="ja-JP"/>
        </w:rPr>
      </w:pPr>
      <w:r>
        <w:rPr>
          <w:lang w:eastAsia="ja-JP"/>
        </w:rPr>
        <w:t xml:space="preserve">Regarding the configurability of the comb-offset, this was agreed in RAN1#119 as follows: </w:t>
      </w:r>
    </w:p>
    <w:p w14:paraId="4745A1BE" w14:textId="77777777" w:rsidR="00700B7C" w:rsidRPr="00700B7C" w:rsidRDefault="00700B7C" w:rsidP="00700B7C">
      <w:pPr>
        <w:spacing w:after="0" w:line="240" w:lineRule="auto"/>
        <w:ind w:left="567"/>
        <w:rPr>
          <w:rFonts w:ascii="Times New Roman" w:eastAsia="Times New Roman" w:hAnsi="Times New Roman" w:cs="Times New Roman"/>
          <w:sz w:val="24"/>
          <w:szCs w:val="24"/>
        </w:rPr>
      </w:pPr>
      <w:r w:rsidRPr="00700B7C">
        <w:rPr>
          <w:rFonts w:ascii="Times" w:eastAsia="Batang" w:hAnsi="Times" w:cs="Times"/>
          <w:b/>
          <w:bCs/>
          <w:color w:val="181818"/>
          <w:kern w:val="24"/>
          <w:szCs w:val="20"/>
          <w:highlight w:val="green"/>
        </w:rPr>
        <w:t>Agreement</w:t>
      </w:r>
    </w:p>
    <w:p w14:paraId="555ABF9A" w14:textId="77777777" w:rsidR="00700B7C" w:rsidRPr="00700B7C" w:rsidRDefault="00700B7C" w:rsidP="00700B7C">
      <w:pPr>
        <w:spacing w:after="0" w:line="240" w:lineRule="auto"/>
        <w:ind w:left="567"/>
        <w:rPr>
          <w:rFonts w:ascii="Times New Roman" w:eastAsia="Times New Roman" w:hAnsi="Times New Roman" w:cs="Times New Roman"/>
          <w:sz w:val="24"/>
          <w:szCs w:val="24"/>
        </w:rPr>
      </w:pPr>
      <w:r w:rsidRPr="00B27750">
        <w:rPr>
          <w:rFonts w:ascii="Times" w:eastAsia="Batang" w:hAnsi="Times" w:cs="Times"/>
          <w:color w:val="181818"/>
          <w:kern w:val="24"/>
          <w:szCs w:val="20"/>
        </w:rPr>
        <w:t xml:space="preserve">For the frequency location configuration of UL resource muting for a PUSCH, at least for CP-OFDM </w:t>
      </w:r>
    </w:p>
    <w:p w14:paraId="15755F06" w14:textId="77777777" w:rsidR="00700B7C" w:rsidRPr="00700B7C" w:rsidRDefault="00700B7C" w:rsidP="001F6C7C">
      <w:pPr>
        <w:numPr>
          <w:ilvl w:val="0"/>
          <w:numId w:val="24"/>
        </w:numPr>
        <w:tabs>
          <w:tab w:val="clear" w:pos="720"/>
          <w:tab w:val="left" w:pos="0"/>
        </w:tabs>
        <w:spacing w:after="0" w:line="240" w:lineRule="auto"/>
        <w:ind w:left="1834"/>
        <w:contextualSpacing/>
        <w:jc w:val="both"/>
        <w:rPr>
          <w:rFonts w:ascii="Times New Roman" w:eastAsia="Times New Roman" w:hAnsi="Times New Roman" w:cs="Times New Roman"/>
          <w:szCs w:val="24"/>
        </w:rPr>
      </w:pPr>
      <w:r w:rsidRPr="00B27750">
        <w:rPr>
          <w:rFonts w:ascii="Times" w:eastAsia="Batang" w:hAnsi="Times" w:cs="Times"/>
          <w:color w:val="181818"/>
          <w:kern w:val="24"/>
          <w:szCs w:val="20"/>
        </w:rPr>
        <w:t>A comb offset {0, 1} is configured for the up to two UL muting symbols</w:t>
      </w:r>
    </w:p>
    <w:p w14:paraId="52CB281E" w14:textId="77777777" w:rsidR="00700B7C" w:rsidRPr="00700B7C" w:rsidRDefault="00700B7C" w:rsidP="00700B7C">
      <w:pPr>
        <w:spacing w:after="0" w:line="240" w:lineRule="auto"/>
        <w:ind w:left="567"/>
        <w:jc w:val="both"/>
        <w:rPr>
          <w:rFonts w:ascii="Times New Roman" w:eastAsia="Times New Roman" w:hAnsi="Times New Roman" w:cs="Times New Roman"/>
          <w:sz w:val="24"/>
          <w:szCs w:val="24"/>
        </w:rPr>
      </w:pPr>
      <w:r w:rsidRPr="00B27750">
        <w:rPr>
          <w:rFonts w:ascii="Times" w:eastAsia="Batang" w:hAnsi="Times" w:cs="Times"/>
          <w:color w:val="181818"/>
          <w:kern w:val="24"/>
          <w:szCs w:val="20"/>
        </w:rPr>
        <w:t> </w:t>
      </w:r>
    </w:p>
    <w:p w14:paraId="56CEF6EA" w14:textId="77777777" w:rsidR="00700B7C" w:rsidRPr="00700B7C" w:rsidRDefault="00700B7C" w:rsidP="00700B7C">
      <w:pPr>
        <w:spacing w:after="0" w:line="240" w:lineRule="auto"/>
        <w:ind w:left="567"/>
        <w:rPr>
          <w:rFonts w:ascii="Times New Roman" w:eastAsia="Times New Roman" w:hAnsi="Times New Roman" w:cs="Times New Roman"/>
          <w:sz w:val="24"/>
          <w:szCs w:val="24"/>
        </w:rPr>
      </w:pPr>
      <w:r w:rsidRPr="00B27750">
        <w:rPr>
          <w:rFonts w:ascii="Times" w:eastAsia="Batang" w:hAnsi="Times" w:cs="Times"/>
          <w:b/>
          <w:color w:val="181818"/>
          <w:kern w:val="24"/>
          <w:szCs w:val="20"/>
          <w:highlight w:val="darkYellow"/>
        </w:rPr>
        <w:t>Working assumption</w:t>
      </w:r>
    </w:p>
    <w:p w14:paraId="5CE35E0D" w14:textId="77777777" w:rsidR="00700B7C" w:rsidRPr="00700B7C" w:rsidRDefault="00700B7C" w:rsidP="00700B7C">
      <w:pPr>
        <w:spacing w:after="0" w:line="240" w:lineRule="auto"/>
        <w:ind w:left="567"/>
        <w:rPr>
          <w:rFonts w:ascii="Times New Roman" w:eastAsia="Times New Roman" w:hAnsi="Times New Roman" w:cs="Times New Roman"/>
          <w:sz w:val="24"/>
          <w:szCs w:val="24"/>
        </w:rPr>
      </w:pPr>
      <w:r w:rsidRPr="00B27750">
        <w:rPr>
          <w:rFonts w:ascii="Times" w:eastAsia="Batang" w:hAnsi="Times" w:cs="Times"/>
          <w:color w:val="181818"/>
          <w:kern w:val="24"/>
          <w:szCs w:val="20"/>
        </w:rPr>
        <w:t xml:space="preserve">For the frequency location configuration of UL resource muting for a PUSCH, for DFT-S-OFDM </w:t>
      </w:r>
    </w:p>
    <w:p w14:paraId="199BF9E8" w14:textId="77777777" w:rsidR="00700B7C" w:rsidRPr="00700B7C" w:rsidRDefault="00700B7C" w:rsidP="000A2C7A">
      <w:pPr>
        <w:numPr>
          <w:ilvl w:val="0"/>
          <w:numId w:val="25"/>
        </w:numPr>
        <w:tabs>
          <w:tab w:val="clear" w:pos="720"/>
          <w:tab w:val="left" w:pos="0"/>
          <w:tab w:val="num" w:pos="1287"/>
        </w:tabs>
        <w:spacing w:after="0" w:line="240" w:lineRule="auto"/>
        <w:ind w:left="1834"/>
        <w:contextualSpacing/>
        <w:jc w:val="both"/>
        <w:rPr>
          <w:rFonts w:ascii="Times New Roman" w:eastAsia="Times New Roman" w:hAnsi="Times New Roman" w:cs="Times New Roman"/>
          <w:szCs w:val="24"/>
        </w:rPr>
      </w:pPr>
      <w:r w:rsidRPr="00B27750">
        <w:rPr>
          <w:rFonts w:ascii="Times" w:eastAsia="Batang" w:hAnsi="Times" w:cs="Times"/>
          <w:color w:val="181818"/>
          <w:kern w:val="24"/>
          <w:szCs w:val="20"/>
        </w:rPr>
        <w:t>A comb offset {0, 1} is configured for the up to two UL muting symbols</w:t>
      </w:r>
    </w:p>
    <w:p w14:paraId="2C29FDB2" w14:textId="77777777" w:rsidR="00700B7C" w:rsidRDefault="00700B7C" w:rsidP="00125203">
      <w:pPr>
        <w:jc w:val="both"/>
        <w:rPr>
          <w:lang w:eastAsia="ja-JP"/>
        </w:rPr>
      </w:pPr>
    </w:p>
    <w:p w14:paraId="0A5461B0" w14:textId="4FA897C4" w:rsidR="00700B7C" w:rsidRDefault="00700B7C" w:rsidP="00125203">
      <w:pPr>
        <w:jc w:val="both"/>
        <w:rPr>
          <w:lang w:eastAsia="ja-JP"/>
        </w:rPr>
      </w:pPr>
      <w:r>
        <w:rPr>
          <w:lang w:eastAsia="ja-JP"/>
        </w:rPr>
        <w:t xml:space="preserve">These agreements imply that if muting is configured in two OFDM symbols, that the comb-offset is the same for both symbols. This restriction can be handled easily by configuring the same value in each of the two ZP-SRS resources. In our view, it is preferrable to have consistent behavior / configuration regardless of </w:t>
      </w:r>
      <w:proofErr w:type="gramStart"/>
      <w:r>
        <w:rPr>
          <w:lang w:eastAsia="ja-JP"/>
        </w:rPr>
        <w:t>whether or not</w:t>
      </w:r>
      <w:proofErr w:type="gramEnd"/>
      <w:r>
        <w:rPr>
          <w:lang w:eastAsia="ja-JP"/>
        </w:rPr>
        <w:t xml:space="preserve"> CP-OFDM or DFT-s-OFDM is configured, hence we think the working assumption on the latter should be confirmed.</w:t>
      </w:r>
    </w:p>
    <w:p w14:paraId="5C4CDC47" w14:textId="1D841472" w:rsidR="00700B7C" w:rsidRDefault="00700B7C" w:rsidP="00125203">
      <w:pPr>
        <w:pStyle w:val="Proposal"/>
      </w:pPr>
      <w:bookmarkStart w:id="31" w:name="_Toc189832428"/>
      <w:r>
        <w:t xml:space="preserve">Confirm the Working Assumption from RAN1#119 on the configuration </w:t>
      </w:r>
      <w:r w:rsidR="001E4481">
        <w:t xml:space="preserve">of a </w:t>
      </w:r>
      <w:r>
        <w:t>comb offset</w:t>
      </w:r>
      <w:r w:rsidR="001E4481">
        <w:t xml:space="preserve"> {0,1} for UL resource muting for DFT-s-OFDM.</w:t>
      </w:r>
      <w:bookmarkEnd w:id="31"/>
      <w:r>
        <w:t xml:space="preserve"> </w:t>
      </w:r>
    </w:p>
    <w:p w14:paraId="002C3A7B" w14:textId="4CDBC09C" w:rsidR="00355B79" w:rsidRDefault="00C848AB" w:rsidP="00125203">
      <w:pPr>
        <w:jc w:val="both"/>
        <w:rPr>
          <w:lang w:eastAsia="ja-JP"/>
        </w:rPr>
      </w:pPr>
      <w:r>
        <w:rPr>
          <w:lang w:eastAsia="ja-JP"/>
        </w:rPr>
        <w:t>Most importantly, within the new IE</w:t>
      </w:r>
      <w:r w:rsidR="001E4481">
        <w:rPr>
          <w:lang w:eastAsia="ja-JP"/>
        </w:rPr>
        <w:t xml:space="preserve"> defined for ZP-SRS</w:t>
      </w:r>
      <w:r>
        <w:rPr>
          <w:lang w:eastAsia="ja-JP"/>
        </w:rPr>
        <w:t xml:space="preserve">, the needed time/frequency location parameters should reuse the </w:t>
      </w:r>
      <w:r w:rsidRPr="00C848AB">
        <w:rPr>
          <w:b/>
          <w:bCs/>
          <w:lang w:eastAsia="ja-JP"/>
        </w:rPr>
        <w:t>same names</w:t>
      </w:r>
      <w:r>
        <w:rPr>
          <w:lang w:eastAsia="ja-JP"/>
        </w:rPr>
        <w:t xml:space="preserve"> as the corresponding ones in a “normal” </w:t>
      </w:r>
      <w:r w:rsidR="00137CFD">
        <w:rPr>
          <w:lang w:eastAsia="ja-JP"/>
        </w:rPr>
        <w:t>(</w:t>
      </w:r>
      <w:r>
        <w:rPr>
          <w:lang w:eastAsia="ja-JP"/>
        </w:rPr>
        <w:t>legacy</w:t>
      </w:r>
      <w:r w:rsidR="00137CFD">
        <w:rPr>
          <w:lang w:eastAsia="ja-JP"/>
        </w:rPr>
        <w:t>)</w:t>
      </w:r>
      <w:r>
        <w:rPr>
          <w:lang w:eastAsia="ja-JP"/>
        </w:rPr>
        <w:t xml:space="preserve"> SRS</w:t>
      </w:r>
      <w:r w:rsidR="00137CFD">
        <w:rPr>
          <w:lang w:eastAsia="ja-JP"/>
        </w:rPr>
        <w:t xml:space="preserve"> resource</w:t>
      </w:r>
      <w:r>
        <w:rPr>
          <w:lang w:eastAsia="ja-JP"/>
        </w:rPr>
        <w:t xml:space="preserve"> (relevant IE in 38.</w:t>
      </w:r>
      <w:r w:rsidR="00137CFD">
        <w:rPr>
          <w:lang w:eastAsia="ja-JP"/>
        </w:rPr>
        <w:t>331</w:t>
      </w:r>
      <w:r>
        <w:rPr>
          <w:lang w:eastAsia="ja-JP"/>
        </w:rPr>
        <w:t xml:space="preserve"> is </w:t>
      </w:r>
      <w:r w:rsidRPr="00C848AB">
        <w:rPr>
          <w:i/>
          <w:iCs/>
          <w:lang w:eastAsia="ja-JP"/>
        </w:rPr>
        <w:t>SRS-Resource</w:t>
      </w:r>
      <w:r>
        <w:rPr>
          <w:lang w:eastAsia="ja-JP"/>
        </w:rPr>
        <w:t xml:space="preserve">). </w:t>
      </w:r>
      <w:r w:rsidR="002E1899">
        <w:rPr>
          <w:lang w:eastAsia="ja-JP"/>
        </w:rPr>
        <w:t xml:space="preserve">The same approach is used for definition of ZP-CSI-RS. </w:t>
      </w:r>
      <w:r>
        <w:rPr>
          <w:lang w:eastAsia="ja-JP"/>
        </w:rPr>
        <w:t xml:space="preserve">The reason </w:t>
      </w:r>
      <w:r w:rsidR="002E1899">
        <w:rPr>
          <w:lang w:eastAsia="ja-JP"/>
        </w:rPr>
        <w:t>to do this</w:t>
      </w:r>
      <w:r>
        <w:rPr>
          <w:lang w:eastAsia="ja-JP"/>
        </w:rPr>
        <w:t xml:space="preserve"> is so that </w:t>
      </w:r>
      <w:r>
        <w:rPr>
          <w:lang w:eastAsia="ja-JP"/>
        </w:rPr>
        <w:lastRenderedPageBreak/>
        <w:t>the “Mapping to physical resources” section in 38.211 for a legacy SRS (38.211 Section 6.4.1.4.3) can be reused almost completely “as is” for defining the muting patterns.</w:t>
      </w:r>
      <w:r w:rsidR="00137CFD">
        <w:rPr>
          <w:lang w:eastAsia="ja-JP"/>
        </w:rPr>
        <w:t xml:space="preserve"> We believe that this minimizes the implementation burden for both </w:t>
      </w:r>
      <w:proofErr w:type="spellStart"/>
      <w:r w:rsidR="00137CFD">
        <w:rPr>
          <w:lang w:eastAsia="ja-JP"/>
        </w:rPr>
        <w:t>gNBs</w:t>
      </w:r>
      <w:proofErr w:type="spellEnd"/>
      <w:r w:rsidR="00137CFD">
        <w:rPr>
          <w:lang w:eastAsia="ja-JP"/>
        </w:rPr>
        <w:t xml:space="preserve"> and UEs since legacy SRS is already well-supported.</w:t>
      </w:r>
    </w:p>
    <w:p w14:paraId="5A69D180" w14:textId="6460260E" w:rsidR="003A2891" w:rsidRDefault="003A2891" w:rsidP="00125203">
      <w:pPr>
        <w:jc w:val="both"/>
        <w:rPr>
          <w:lang w:eastAsia="ja-JP"/>
        </w:rPr>
      </w:pPr>
      <w:r>
        <w:rPr>
          <w:lang w:eastAsia="ja-JP"/>
        </w:rPr>
        <w:t xml:space="preserve">In RAN1#118bis, the following agreement was made regarding the </w:t>
      </w:r>
      <w:r w:rsidR="008E3A17">
        <w:rPr>
          <w:lang w:eastAsia="ja-JP"/>
        </w:rPr>
        <w:t>muting bandwidth</w:t>
      </w:r>
      <w:r>
        <w:rPr>
          <w:lang w:eastAsia="ja-JP"/>
        </w:rPr>
        <w:t>:</w:t>
      </w:r>
    </w:p>
    <w:p w14:paraId="0C5B2442" w14:textId="77777777" w:rsidR="003A2891" w:rsidRPr="00B27750" w:rsidRDefault="003A2891" w:rsidP="003A2891">
      <w:pPr>
        <w:spacing w:after="0" w:line="240" w:lineRule="auto"/>
        <w:ind w:left="567"/>
        <w:rPr>
          <w:rFonts w:ascii="Times" w:eastAsia="Batang" w:hAnsi="Times" w:cs="Times New Roman"/>
          <w:b/>
          <w:szCs w:val="24"/>
        </w:rPr>
      </w:pPr>
      <w:r w:rsidRPr="00B27750">
        <w:rPr>
          <w:rFonts w:ascii="Times" w:eastAsia="Batang" w:hAnsi="Times" w:cs="Times New Roman"/>
          <w:b/>
          <w:szCs w:val="24"/>
          <w:highlight w:val="green"/>
        </w:rPr>
        <w:t>Agreement</w:t>
      </w:r>
    </w:p>
    <w:p w14:paraId="61B43BFC" w14:textId="18178D4D" w:rsidR="003A2891" w:rsidRPr="00B27750" w:rsidRDefault="003A2891" w:rsidP="003A2891">
      <w:pPr>
        <w:spacing w:after="0" w:line="240" w:lineRule="auto"/>
        <w:ind w:left="567"/>
        <w:rPr>
          <w:rFonts w:ascii="Times" w:eastAsia="Batang" w:hAnsi="Times" w:cs="Times New Roman"/>
          <w:szCs w:val="24"/>
        </w:rPr>
      </w:pPr>
      <w:r w:rsidRPr="00B27750">
        <w:rPr>
          <w:rFonts w:ascii="Times" w:eastAsia="Batang" w:hAnsi="Times" w:cs="Times New Roman"/>
          <w:szCs w:val="24"/>
        </w:rPr>
        <w:t xml:space="preserve">If UL resource muting is applied on a symbol for a PUSCH, a comb-2 pattern is applied for </w:t>
      </w:r>
      <w:proofErr w:type="gramStart"/>
      <w:r w:rsidRPr="00B27750">
        <w:rPr>
          <w:rFonts w:ascii="Times" w:eastAsia="Batang" w:hAnsi="Times" w:cs="Times New Roman"/>
          <w:szCs w:val="24"/>
        </w:rPr>
        <w:t>all of</w:t>
      </w:r>
      <w:proofErr w:type="gramEnd"/>
      <w:r w:rsidRPr="00B27750">
        <w:rPr>
          <w:rFonts w:ascii="Times" w:eastAsia="Batang" w:hAnsi="Times" w:cs="Times New Roman"/>
          <w:szCs w:val="24"/>
        </w:rPr>
        <w:t xml:space="preserve"> the allocated PRBs of the PUSCH on that symbol.</w:t>
      </w:r>
    </w:p>
    <w:p w14:paraId="10E67988" w14:textId="77777777" w:rsidR="003A2891" w:rsidRDefault="003A2891" w:rsidP="00125203">
      <w:pPr>
        <w:jc w:val="both"/>
        <w:rPr>
          <w:lang w:eastAsia="ja-JP"/>
        </w:rPr>
      </w:pPr>
    </w:p>
    <w:p w14:paraId="59D9722B" w14:textId="0AEFAF9B" w:rsidR="003A2891" w:rsidRDefault="003A2891" w:rsidP="00125203">
      <w:pPr>
        <w:jc w:val="both"/>
        <w:rPr>
          <w:lang w:eastAsia="ja-JP"/>
        </w:rPr>
      </w:pPr>
      <w:r>
        <w:rPr>
          <w:lang w:eastAsia="ja-JP"/>
        </w:rPr>
        <w:t xml:space="preserve">For a ZP-SRS resource, the above agreement can be achieved by configuring the bandwidth of the ZP-SRS resource to always occupy the </w:t>
      </w:r>
      <w:proofErr w:type="spellStart"/>
      <w:r>
        <w:rPr>
          <w:lang w:eastAsia="ja-JP"/>
        </w:rPr>
        <w:t>the</w:t>
      </w:r>
      <w:proofErr w:type="spellEnd"/>
      <w:r>
        <w:rPr>
          <w:lang w:eastAsia="ja-JP"/>
        </w:rPr>
        <w:t xml:space="preserve"> full BWP. Then muting is guaranteed to apply to </w:t>
      </w:r>
      <w:proofErr w:type="gramStart"/>
      <w:r>
        <w:rPr>
          <w:lang w:eastAsia="ja-JP"/>
        </w:rPr>
        <w:t>all of</w:t>
      </w:r>
      <w:proofErr w:type="gramEnd"/>
      <w:r>
        <w:rPr>
          <w:lang w:eastAsia="ja-JP"/>
        </w:rPr>
        <w:t xml:space="preserve"> the allocated PRBs of PUSCH, regardless of the actual PRB allocation. Analogous to ZP-CSI-RS which is only used for rate matching PDSCH (</w:t>
      </w:r>
      <w:proofErr w:type="spellStart"/>
      <w:r>
        <w:rPr>
          <w:lang w:eastAsia="ja-JP"/>
        </w:rPr>
        <w:t>not</w:t>
      </w:r>
      <w:proofErr w:type="spellEnd"/>
      <w:r>
        <w:rPr>
          <w:lang w:eastAsia="ja-JP"/>
        </w:rPr>
        <w:t xml:space="preserve"> other signals/channels), it can be specified that ZP-SRS is only used for muting PUSCH, i.e., </w:t>
      </w:r>
      <w:r w:rsidR="008E3A17">
        <w:rPr>
          <w:lang w:eastAsia="ja-JP"/>
        </w:rPr>
        <w:t xml:space="preserve">thus any RBs outside the PUSCH allocation do </w:t>
      </w:r>
      <w:r>
        <w:rPr>
          <w:lang w:eastAsia="ja-JP"/>
        </w:rPr>
        <w:t>not affect any other signal</w:t>
      </w:r>
      <w:r w:rsidR="008E3A17">
        <w:rPr>
          <w:lang w:eastAsia="ja-JP"/>
        </w:rPr>
        <w:t xml:space="preserve">s or </w:t>
      </w:r>
      <w:r>
        <w:rPr>
          <w:lang w:eastAsia="ja-JP"/>
        </w:rPr>
        <w:t>channel</w:t>
      </w:r>
      <w:r w:rsidR="008E3A17">
        <w:rPr>
          <w:lang w:eastAsia="ja-JP"/>
        </w:rPr>
        <w:t>s</w:t>
      </w:r>
      <w:r>
        <w:rPr>
          <w:lang w:eastAsia="ja-JP"/>
        </w:rPr>
        <w:t xml:space="preserve">.  </w:t>
      </w:r>
    </w:p>
    <w:p w14:paraId="4CD62F91" w14:textId="2A5F2062" w:rsidR="00C357CB" w:rsidRDefault="00137CFD" w:rsidP="00125203">
      <w:pPr>
        <w:jc w:val="both"/>
        <w:rPr>
          <w:lang w:eastAsia="ja-JP"/>
        </w:rPr>
      </w:pPr>
      <w:r>
        <w:rPr>
          <w:lang w:eastAsia="ja-JP"/>
        </w:rPr>
        <w:t xml:space="preserve">At a high level, we </w:t>
      </w:r>
      <w:r w:rsidR="008E3A17">
        <w:rPr>
          <w:lang w:eastAsia="ja-JP"/>
        </w:rPr>
        <w:t>propose the following:</w:t>
      </w:r>
    </w:p>
    <w:p w14:paraId="1BB28997" w14:textId="77777777" w:rsidR="006548EE" w:rsidRDefault="00C15ED8" w:rsidP="008E3A17">
      <w:pPr>
        <w:pStyle w:val="Proposal"/>
        <w:rPr>
          <w:lang w:eastAsia="ja-JP"/>
        </w:rPr>
      </w:pPr>
      <w:bookmarkStart w:id="32" w:name="_Toc189832429"/>
      <w:r>
        <w:t>For configuration of UL resource muting,</w:t>
      </w:r>
      <w:r w:rsidR="003A2891">
        <w:t xml:space="preserve"> support a new IE </w:t>
      </w:r>
      <w:r w:rsidR="003A2891" w:rsidRPr="008E3A17">
        <w:rPr>
          <w:i/>
          <w:iCs/>
        </w:rPr>
        <w:t>ZP-SRS-Resource</w:t>
      </w:r>
      <w:r w:rsidR="003A2891">
        <w:t xml:space="preserve"> in 38.331 for defining a zero-power SR</w:t>
      </w:r>
      <w:r w:rsidR="008E3A17">
        <w:t xml:space="preserve">S. A ZP-SRS resource occupies a single OFDM symbol in a slot with configurable symbol location. The ZP-SRS resource has a comb-2 RE pattern with a configurable comb offset of 0 or </w:t>
      </w:r>
      <w:proofErr w:type="gramStart"/>
      <w:r w:rsidR="008E3A17">
        <w:t>1, and</w:t>
      </w:r>
      <w:proofErr w:type="gramEnd"/>
      <w:r w:rsidR="008E3A17">
        <w:t xml:space="preserve"> occupies all RBs of the BWP.</w:t>
      </w:r>
      <w:bookmarkEnd w:id="32"/>
    </w:p>
    <w:p w14:paraId="745712A9" w14:textId="0A0D36F4" w:rsidR="006548EE" w:rsidRDefault="006548EE" w:rsidP="00546306">
      <w:pPr>
        <w:pStyle w:val="Proposal"/>
        <w:numPr>
          <w:ilvl w:val="2"/>
          <w:numId w:val="2"/>
        </w:numPr>
        <w:ind w:left="1980" w:hanging="270"/>
        <w:rPr>
          <w:lang w:eastAsia="ja-JP"/>
        </w:rPr>
      </w:pPr>
      <w:bookmarkStart w:id="33" w:name="_Toc189832430"/>
      <w:r>
        <w:rPr>
          <w:lang w:eastAsia="ja-JP"/>
        </w:rPr>
        <w:t xml:space="preserve">Note 1: If </w:t>
      </w:r>
      <w:r w:rsidRPr="006548EE">
        <w:rPr>
          <w:lang w:eastAsia="ja-JP"/>
        </w:rPr>
        <w:t>muting is to be applied in two OFDM symbols in a slot, two single-symbol ZP-SRS resources are configured/indicated for the slot</w:t>
      </w:r>
      <w:r w:rsidR="001E4481">
        <w:rPr>
          <w:lang w:eastAsia="ja-JP"/>
        </w:rPr>
        <w:t>, each with the same comb offset</w:t>
      </w:r>
      <w:bookmarkEnd w:id="33"/>
    </w:p>
    <w:p w14:paraId="780C0E8F" w14:textId="25C45741" w:rsidR="00C15ED8" w:rsidRDefault="008E3A17" w:rsidP="00546306">
      <w:pPr>
        <w:pStyle w:val="Proposal"/>
        <w:numPr>
          <w:ilvl w:val="2"/>
          <w:numId w:val="2"/>
        </w:numPr>
        <w:ind w:left="1980" w:hanging="270"/>
        <w:rPr>
          <w:lang w:eastAsia="ja-JP"/>
        </w:rPr>
      </w:pPr>
      <w:bookmarkStart w:id="34" w:name="_Toc189832431"/>
      <w:r>
        <w:t>Note</w:t>
      </w:r>
      <w:r w:rsidR="006548EE">
        <w:t xml:space="preserve"> 2</w:t>
      </w:r>
      <w:r>
        <w:t xml:space="preserve">: </w:t>
      </w:r>
      <w:r w:rsidR="006548EE">
        <w:t>T</w:t>
      </w:r>
      <w:r>
        <w:t xml:space="preserve">he </w:t>
      </w:r>
      <w:proofErr w:type="spellStart"/>
      <w:r>
        <w:t>The</w:t>
      </w:r>
      <w:proofErr w:type="spellEnd"/>
      <w:r>
        <w:t xml:space="preserve"> same parameter names for the needed time and frequency parameters of a </w:t>
      </w:r>
      <w:r w:rsidRPr="008E3A17">
        <w:rPr>
          <w:i/>
          <w:iCs/>
        </w:rPr>
        <w:t>ZP-SRS-Resource</w:t>
      </w:r>
      <w:r>
        <w:t xml:space="preserve"> are reused from a legacy SRS resource configuration (SRS-Resource) which allows the </w:t>
      </w:r>
      <w:r w:rsidR="00C15ED8">
        <w:t xml:space="preserve">procedure for </w:t>
      </w:r>
      <w:r w:rsidR="00C357CB">
        <w:t xml:space="preserve">mapping to physical resources defined in 38.211 </w:t>
      </w:r>
      <w:r w:rsidR="00C15ED8">
        <w:t xml:space="preserve">Section 6.4.1.4.3 </w:t>
      </w:r>
      <w:r w:rsidR="00C357CB">
        <w:t xml:space="preserve">to be </w:t>
      </w:r>
      <w:proofErr w:type="spellStart"/>
      <w:r w:rsidR="00C357CB">
        <w:t>resused</w:t>
      </w:r>
      <w:proofErr w:type="spellEnd"/>
      <w:r w:rsidR="00C357CB">
        <w:t xml:space="preserve"> with minimal spec change.</w:t>
      </w:r>
      <w:bookmarkEnd w:id="34"/>
    </w:p>
    <w:p w14:paraId="250C48BB" w14:textId="77777777" w:rsidR="003A2891" w:rsidRDefault="003A2891" w:rsidP="00A31795">
      <w:pPr>
        <w:pStyle w:val="BodyText"/>
        <w:spacing w:after="0"/>
      </w:pPr>
    </w:p>
    <w:p w14:paraId="652ED4D3" w14:textId="4E7F7837" w:rsidR="00150FD6" w:rsidRDefault="00F84FFB" w:rsidP="00F84FFB">
      <w:pPr>
        <w:pStyle w:val="BodyText"/>
        <w:spacing w:after="0"/>
        <w:rPr>
          <w:lang w:eastAsia="ja-JP"/>
        </w:rPr>
      </w:pPr>
      <w:r>
        <w:rPr>
          <w:lang w:eastAsia="ja-JP"/>
        </w:rPr>
        <w:t xml:space="preserve">Here we illustrate this proposal with some example ASN.1 encoding for a new IE for a zero-power SRS, e.g., called </w:t>
      </w:r>
      <w:r w:rsidRPr="00C25EED">
        <w:rPr>
          <w:i/>
          <w:iCs/>
          <w:lang w:eastAsia="ja-JP"/>
        </w:rPr>
        <w:t>ZP-SRS-Resource</w:t>
      </w:r>
      <w:r>
        <w:rPr>
          <w:lang w:eastAsia="ja-JP"/>
        </w:rPr>
        <w:t xml:space="preserve">. We point out that even if UL resource muting would be configured in some other way, e.g., based on some other new IE, parameters </w:t>
      </w:r>
      <w:proofErr w:type="gramStart"/>
      <w:r>
        <w:rPr>
          <w:lang w:eastAsia="ja-JP"/>
        </w:rPr>
        <w:t>similar to</w:t>
      </w:r>
      <w:proofErr w:type="gramEnd"/>
      <w:r>
        <w:rPr>
          <w:lang w:eastAsia="ja-JP"/>
        </w:rPr>
        <w:t xml:space="preserve"> all of the ones shown here would be needed to define the muting pattern anyway. Such an approach would have the drawback that new spec text would be needed in 38.211 to define the precise RE mapping of the muting pattern. This would be an unnecessary duplication since spec text for RE mapping for an SRS resource already exists and can be reused (</w:t>
      </w:r>
      <w:r w:rsidR="008E5717">
        <w:rPr>
          <w:lang w:eastAsia="ja-JP"/>
        </w:rPr>
        <w:t xml:space="preserve">see 38.211 </w:t>
      </w:r>
      <w:r>
        <w:rPr>
          <w:lang w:eastAsia="ja-JP"/>
        </w:rPr>
        <w:t>Section 6.4.1.4</w:t>
      </w:r>
      <w:r w:rsidR="008E5717">
        <w:rPr>
          <w:lang w:eastAsia="ja-JP"/>
        </w:rPr>
        <w:t>.3</w:t>
      </w:r>
      <w:r>
        <w:rPr>
          <w:lang w:eastAsia="ja-JP"/>
        </w:rPr>
        <w:t>).</w:t>
      </w:r>
    </w:p>
    <w:p w14:paraId="06B7CEF4" w14:textId="42F25189" w:rsidR="00F84FFB" w:rsidRDefault="00F84FFB" w:rsidP="00F84FFB">
      <w:pPr>
        <w:pStyle w:val="BodyText"/>
        <w:spacing w:after="0"/>
      </w:pPr>
      <w:r>
        <w:rPr>
          <w:lang w:eastAsia="ja-JP"/>
        </w:rPr>
        <w:t xml:space="preserve">      </w:t>
      </w:r>
    </w:p>
    <w:p w14:paraId="548B256E" w14:textId="77777777" w:rsidR="00F84FFB" w:rsidRPr="00B27750" w:rsidRDefault="00F84FFB" w:rsidP="00F84FFB">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eastAsia="zh-CN"/>
        </w:rPr>
      </w:pPr>
      <w:r w:rsidRPr="00B27750">
        <w:rPr>
          <w:rFonts w:eastAsia="Times New Roman" w:cs="Times New Roman"/>
          <w:b/>
          <w:i/>
          <w:szCs w:val="20"/>
          <w:lang w:eastAsia="zh-CN"/>
        </w:rPr>
        <w:t xml:space="preserve">ZP-SRS-Resource </w:t>
      </w:r>
      <w:r w:rsidRPr="00B27750">
        <w:rPr>
          <w:rFonts w:eastAsia="Times New Roman" w:cs="Times New Roman"/>
          <w:b/>
          <w:szCs w:val="20"/>
          <w:lang w:eastAsia="zh-CN"/>
        </w:rPr>
        <w:t>information element</w:t>
      </w:r>
    </w:p>
    <w:p w14:paraId="7927CF0A"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p>
    <w:p w14:paraId="073EA9EC"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ZP-SRS-Resource ::=                     </w:t>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color w:val="993366"/>
          <w:sz w:val="16"/>
          <w:szCs w:val="20"/>
          <w:lang w:eastAsia="zh-CN"/>
        </w:rPr>
        <w:t>SEQUENCE</w:t>
      </w:r>
      <w:r w:rsidRPr="00B27750">
        <w:rPr>
          <w:rFonts w:ascii="Courier New" w:eastAsia="Times New Roman" w:hAnsi="Courier New" w:cs="Times New Roman"/>
          <w:sz w:val="16"/>
          <w:szCs w:val="20"/>
          <w:lang w:eastAsia="zh-CN"/>
        </w:rPr>
        <w:t xml:space="preserve"> {   </w:t>
      </w:r>
    </w:p>
    <w:p w14:paraId="0A097CCF"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transmissionComb                        </w:t>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color w:val="993366"/>
          <w:sz w:val="16"/>
          <w:szCs w:val="20"/>
          <w:lang w:eastAsia="zh-CN"/>
        </w:rPr>
        <w:t>CHOICE</w:t>
      </w:r>
      <w:r w:rsidRPr="00B27750">
        <w:rPr>
          <w:rFonts w:ascii="Courier New" w:eastAsia="Times New Roman" w:hAnsi="Courier New" w:cs="Times New Roman"/>
          <w:sz w:val="16"/>
          <w:szCs w:val="20"/>
          <w:lang w:eastAsia="zh-CN"/>
        </w:rPr>
        <w:t xml:space="preserve"> {</w:t>
      </w:r>
    </w:p>
    <w:p w14:paraId="2905BBE9"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n2                                      </w:t>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color w:val="993366"/>
          <w:sz w:val="16"/>
          <w:szCs w:val="20"/>
          <w:lang w:eastAsia="zh-CN"/>
        </w:rPr>
        <w:t>SEQUENCE</w:t>
      </w:r>
      <w:r w:rsidRPr="00B27750">
        <w:rPr>
          <w:rFonts w:ascii="Courier New" w:eastAsia="Times New Roman" w:hAnsi="Courier New" w:cs="Times New Roman"/>
          <w:sz w:val="16"/>
          <w:szCs w:val="20"/>
          <w:lang w:eastAsia="zh-CN"/>
        </w:rPr>
        <w:t xml:space="preserve"> {</w:t>
      </w:r>
    </w:p>
    <w:p w14:paraId="5C06A1A6"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combOffset-n2                           </w:t>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color w:val="993366"/>
          <w:sz w:val="16"/>
          <w:szCs w:val="20"/>
          <w:lang w:eastAsia="zh-CN"/>
        </w:rPr>
        <w:t>INTEGER</w:t>
      </w:r>
      <w:r w:rsidRPr="00B27750">
        <w:rPr>
          <w:rFonts w:ascii="Courier New" w:eastAsia="Times New Roman" w:hAnsi="Courier New" w:cs="Times New Roman"/>
          <w:sz w:val="16"/>
          <w:szCs w:val="20"/>
          <w:lang w:eastAsia="zh-CN"/>
        </w:rPr>
        <w:t xml:space="preserve"> (0..1)</w:t>
      </w:r>
    </w:p>
    <w:p w14:paraId="05744C81"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w:t>
      </w:r>
    </w:p>
    <w:p w14:paraId="59A79341"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sz w:val="16"/>
          <w:szCs w:val="20"/>
          <w:lang w:eastAsia="zh-CN"/>
        </w:rPr>
        <w:tab/>
        <w:t>...</w:t>
      </w:r>
    </w:p>
    <w:p w14:paraId="0CC90CC4"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w:t>
      </w:r>
    </w:p>
    <w:p w14:paraId="17FB811D"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resourceMapping                     </w:t>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color w:val="993366"/>
          <w:sz w:val="16"/>
          <w:szCs w:val="20"/>
          <w:lang w:eastAsia="zh-CN"/>
        </w:rPr>
        <w:t>SEQUENCE</w:t>
      </w:r>
      <w:r w:rsidRPr="00B27750">
        <w:rPr>
          <w:rFonts w:ascii="Courier New" w:eastAsia="Times New Roman" w:hAnsi="Courier New" w:cs="Times New Roman"/>
          <w:sz w:val="16"/>
          <w:szCs w:val="20"/>
          <w:lang w:eastAsia="zh-CN"/>
        </w:rPr>
        <w:t xml:space="preserve"> {</w:t>
      </w:r>
    </w:p>
    <w:p w14:paraId="2694FB12"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startPosition                       </w:t>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color w:val="993366"/>
          <w:sz w:val="16"/>
          <w:szCs w:val="20"/>
          <w:lang w:eastAsia="zh-CN"/>
        </w:rPr>
        <w:t>INTEGER</w:t>
      </w:r>
      <w:r w:rsidRPr="00B27750">
        <w:rPr>
          <w:rFonts w:ascii="Courier New" w:eastAsia="Times New Roman" w:hAnsi="Courier New" w:cs="Times New Roman"/>
          <w:sz w:val="16"/>
          <w:szCs w:val="20"/>
          <w:lang w:eastAsia="zh-CN"/>
        </w:rPr>
        <w:t xml:space="preserve"> (0..13),</w:t>
      </w:r>
    </w:p>
    <w:p w14:paraId="3C70AA98"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nrofSymbols                         </w:t>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sz w:val="16"/>
          <w:szCs w:val="20"/>
          <w:lang w:eastAsia="zh-CN"/>
        </w:rPr>
        <w:tab/>
      </w:r>
      <w:r w:rsidRPr="00B27750">
        <w:rPr>
          <w:rFonts w:ascii="Courier New" w:eastAsia="Times New Roman" w:hAnsi="Courier New" w:cs="Times New Roman"/>
          <w:color w:val="993366"/>
          <w:sz w:val="16"/>
          <w:szCs w:val="20"/>
          <w:lang w:eastAsia="zh-CN"/>
        </w:rPr>
        <w:t>ENUMERATED</w:t>
      </w:r>
      <w:r w:rsidRPr="00B27750">
        <w:rPr>
          <w:rFonts w:ascii="Courier New" w:eastAsia="Times New Roman" w:hAnsi="Courier New" w:cs="Times New Roman"/>
          <w:sz w:val="16"/>
          <w:szCs w:val="20"/>
          <w:lang w:eastAsia="zh-CN"/>
        </w:rPr>
        <w:t xml:space="preserve"> {n1, ...},</w:t>
      </w:r>
    </w:p>
    <w:p w14:paraId="494D66E1"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w:t>
      </w:r>
    </w:p>
    <w:p w14:paraId="3970A187"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 xml:space="preserve">    },</w:t>
      </w:r>
    </w:p>
    <w:p w14:paraId="30F17F14"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ab/>
        <w:t>...</w:t>
      </w:r>
    </w:p>
    <w:p w14:paraId="3BA4DD3C" w14:textId="77777777" w:rsidR="00F84FFB" w:rsidRPr="00B27750" w:rsidRDefault="00F84FFB" w:rsidP="00F84FFB">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B27750">
        <w:rPr>
          <w:rFonts w:ascii="Courier New" w:eastAsia="Times New Roman" w:hAnsi="Courier New" w:cs="Times New Roman"/>
          <w:sz w:val="16"/>
          <w:szCs w:val="20"/>
          <w:lang w:eastAsia="zh-CN"/>
        </w:rPr>
        <w:t>}</w:t>
      </w:r>
    </w:p>
    <w:p w14:paraId="3EC81EC3" w14:textId="77777777" w:rsidR="00F84FFB" w:rsidRPr="00B27750" w:rsidRDefault="00F84FFB" w:rsidP="00F84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kern w:val="2"/>
          <w:sz w:val="16"/>
          <w:lang w:eastAsia="en-GB"/>
          <w14:ligatures w14:val="standardContextual"/>
        </w:rPr>
      </w:pPr>
    </w:p>
    <w:p w14:paraId="1FB6AE13" w14:textId="77777777" w:rsidR="00F84FFB" w:rsidRDefault="00F84FFB" w:rsidP="00A31795">
      <w:pPr>
        <w:pStyle w:val="BodyText"/>
        <w:spacing w:after="0"/>
      </w:pPr>
    </w:p>
    <w:p w14:paraId="586A7282" w14:textId="77777777" w:rsidR="00F84FFB" w:rsidRDefault="00F84FFB" w:rsidP="00A31795">
      <w:pPr>
        <w:pStyle w:val="BodyText"/>
        <w:spacing w:after="0"/>
      </w:pPr>
    </w:p>
    <w:p w14:paraId="4CDE0690" w14:textId="464950F7" w:rsidR="00005D28" w:rsidRDefault="00150FD6" w:rsidP="00A31795">
      <w:pPr>
        <w:pStyle w:val="BodyText"/>
        <w:spacing w:after="0"/>
      </w:pPr>
      <w:r>
        <w:lastRenderedPageBreak/>
        <w:t>We emphasiz</w:t>
      </w:r>
      <w:r w:rsidR="008E5717">
        <w:t>e t</w:t>
      </w:r>
      <w:r>
        <w:t xml:space="preserve">hat the parameters in the </w:t>
      </w:r>
      <w:r w:rsidRPr="00B27750">
        <w:rPr>
          <w:rFonts w:eastAsia="Times New Roman" w:cs="Times New Roman"/>
          <w:i/>
          <w:szCs w:val="20"/>
        </w:rPr>
        <w:t>ZP-SRS-Resource</w:t>
      </w:r>
      <w:r>
        <w:t xml:space="preserve"> IE reuse</w:t>
      </w:r>
      <w:r w:rsidR="008979A1">
        <w:t xml:space="preserve"> the </w:t>
      </w:r>
      <w:r w:rsidR="00095C05" w:rsidRPr="00150FD6">
        <w:rPr>
          <w:u w:val="single"/>
        </w:rPr>
        <w:t>same</w:t>
      </w:r>
      <w:r w:rsidR="008979A1" w:rsidRPr="00150FD6">
        <w:rPr>
          <w:u w:val="single"/>
        </w:rPr>
        <w:t xml:space="preserve"> names</w:t>
      </w:r>
      <w:r w:rsidR="008979A1">
        <w:t xml:space="preserve"> as the corresponding ones in a legacy SRS resource</w:t>
      </w:r>
      <w:r w:rsidR="00CB7497">
        <w:t xml:space="preserve"> in the </w:t>
      </w:r>
      <w:r w:rsidR="008979A1" w:rsidRPr="008979A1">
        <w:rPr>
          <w:i/>
          <w:iCs/>
        </w:rPr>
        <w:t>SRS-Resource</w:t>
      </w:r>
      <w:r w:rsidR="00CB7497">
        <w:t xml:space="preserve"> IE</w:t>
      </w:r>
      <w:r>
        <w:t xml:space="preserve">. This is key to enabling reuse of the legacy spec text in </w:t>
      </w:r>
      <w:r w:rsidR="008E5717">
        <w:t xml:space="preserve">38.211 </w:t>
      </w:r>
      <w:r>
        <w:rPr>
          <w:lang w:eastAsia="ja-JP"/>
        </w:rPr>
        <w:t>Section 6.4.1.4</w:t>
      </w:r>
      <w:r w:rsidR="008E5717">
        <w:rPr>
          <w:lang w:eastAsia="ja-JP"/>
        </w:rPr>
        <w:t xml:space="preserve">.3. In the following list, the parameters marked in </w:t>
      </w:r>
      <w:r w:rsidR="008E5717" w:rsidRPr="008E5717">
        <w:rPr>
          <w:color w:val="00B050"/>
          <w:lang w:eastAsia="ja-JP"/>
        </w:rPr>
        <w:t xml:space="preserve">green </w:t>
      </w:r>
      <w:r w:rsidR="008E5717">
        <w:rPr>
          <w:lang w:eastAsia="ja-JP"/>
        </w:rPr>
        <w:t xml:space="preserve">are the reused ones in the </w:t>
      </w:r>
      <w:r w:rsidR="008E5717" w:rsidRPr="00B27750">
        <w:rPr>
          <w:rFonts w:eastAsia="Times New Roman" w:cs="Times New Roman"/>
          <w:i/>
          <w:szCs w:val="20"/>
        </w:rPr>
        <w:t>ZP-SRS-Resource</w:t>
      </w:r>
      <w:r w:rsidR="008E5717">
        <w:t xml:space="preserve"> IE</w:t>
      </w:r>
      <w:r w:rsidR="008E5717">
        <w:rPr>
          <w:lang w:eastAsia="ja-JP"/>
        </w:rPr>
        <w:t xml:space="preserve">. </w:t>
      </w:r>
      <w:r>
        <w:t xml:space="preserve">The parameters marked in </w:t>
      </w:r>
      <w:r w:rsidRPr="00150FD6">
        <w:rPr>
          <w:color w:val="FF0000"/>
        </w:rPr>
        <w:t xml:space="preserve">red </w:t>
      </w:r>
      <w:r>
        <w:t xml:space="preserve">are notably absent from the </w:t>
      </w:r>
      <w:r w:rsidRPr="00B27750">
        <w:rPr>
          <w:rFonts w:eastAsia="Times New Roman" w:cs="Times New Roman"/>
          <w:i/>
          <w:szCs w:val="20"/>
        </w:rPr>
        <w:t>ZP-SRS-Resource</w:t>
      </w:r>
      <w:r>
        <w:t xml:space="preserve"> IE.</w:t>
      </w:r>
    </w:p>
    <w:p w14:paraId="1139BC12" w14:textId="53125870" w:rsidR="00A31795" w:rsidRDefault="00522B40" w:rsidP="000A2C7A">
      <w:pPr>
        <w:pStyle w:val="BodyText"/>
        <w:numPr>
          <w:ilvl w:val="0"/>
          <w:numId w:val="19"/>
        </w:numPr>
        <w:spacing w:after="0"/>
      </w:pPr>
      <w:r>
        <w:t>Time domain</w:t>
      </w:r>
      <w:r w:rsidR="00A31795">
        <w:t xml:space="preserve"> configuration:</w:t>
      </w:r>
    </w:p>
    <w:p w14:paraId="5D400065" w14:textId="48FE8271" w:rsidR="00A31795" w:rsidRDefault="00A31795" w:rsidP="000A2C7A">
      <w:pPr>
        <w:pStyle w:val="BodyText"/>
        <w:numPr>
          <w:ilvl w:val="1"/>
          <w:numId w:val="19"/>
        </w:numPr>
        <w:spacing w:after="0"/>
      </w:pPr>
      <w:r>
        <w:t>Symbol position in slot (</w:t>
      </w:r>
      <w:r w:rsidR="00D90F1E" w:rsidRPr="00B27750">
        <w:rPr>
          <w:rFonts w:ascii="Courier New" w:eastAsia="Times New Roman" w:hAnsi="Courier New" w:cs="Times New Roman"/>
          <w:color w:val="00B050"/>
          <w:sz w:val="16"/>
          <w:szCs w:val="20"/>
        </w:rPr>
        <w:t>startPosition</w:t>
      </w:r>
      <w:r>
        <w:t>): configurable 0</w:t>
      </w:r>
      <w:proofErr w:type="gramStart"/>
      <w:r>
        <w:t xml:space="preserve"> ..</w:t>
      </w:r>
      <w:proofErr w:type="gramEnd"/>
      <w:r>
        <w:t xml:space="preserve"> 13</w:t>
      </w:r>
    </w:p>
    <w:p w14:paraId="73B904A7" w14:textId="365C72B2" w:rsidR="00A31795" w:rsidRDefault="00A31795" w:rsidP="000A2C7A">
      <w:pPr>
        <w:pStyle w:val="BodyText"/>
        <w:numPr>
          <w:ilvl w:val="1"/>
          <w:numId w:val="19"/>
        </w:numPr>
        <w:spacing w:after="0"/>
      </w:pPr>
      <w:r>
        <w:t>Number of symbols (</w:t>
      </w:r>
      <w:r w:rsidR="00D90F1E" w:rsidRPr="00B27750">
        <w:rPr>
          <w:rFonts w:ascii="Courier New" w:eastAsia="Times New Roman" w:hAnsi="Courier New" w:cs="Times New Roman"/>
          <w:color w:val="00B050"/>
          <w:sz w:val="16"/>
          <w:szCs w:val="20"/>
        </w:rPr>
        <w:t>nrofSymbols</w:t>
      </w:r>
      <w:r>
        <w:t>): fixed at 1</w:t>
      </w:r>
      <w:r w:rsidR="00D90F1E">
        <w:t xml:space="preserve"> per ZP-SRS resource</w:t>
      </w:r>
    </w:p>
    <w:p w14:paraId="7B0CB745" w14:textId="2F0AEECA" w:rsidR="00D90F1E" w:rsidRDefault="00D90F1E" w:rsidP="000A2C7A">
      <w:pPr>
        <w:pStyle w:val="BodyText"/>
        <w:numPr>
          <w:ilvl w:val="2"/>
          <w:numId w:val="19"/>
        </w:numPr>
        <w:spacing w:after="0"/>
      </w:pPr>
      <w:r>
        <w:t xml:space="preserve">Note: </w:t>
      </w:r>
      <w:r w:rsidR="008979A1">
        <w:t xml:space="preserve">One </w:t>
      </w:r>
      <w:r>
        <w:t xml:space="preserve">can configure </w:t>
      </w:r>
      <w:r w:rsidR="008979A1">
        <w:t>two</w:t>
      </w:r>
      <w:r>
        <w:t xml:space="preserve"> ZP-SRS resources to achieve muting in 2 symbols</w:t>
      </w:r>
    </w:p>
    <w:p w14:paraId="1C8B253D" w14:textId="61813100" w:rsidR="00366ADC" w:rsidRDefault="004C7F64" w:rsidP="000A2C7A">
      <w:pPr>
        <w:pStyle w:val="BodyText"/>
        <w:numPr>
          <w:ilvl w:val="1"/>
          <w:numId w:val="19"/>
        </w:numPr>
        <w:spacing w:after="0"/>
      </w:pPr>
      <w:r>
        <w:t xml:space="preserve">Since a ZP-SRS </w:t>
      </w:r>
      <w:r w:rsidR="00366ADC">
        <w:t>Resource</w:t>
      </w:r>
      <w:r>
        <w:t xml:space="preserve"> is used for PUSCH rate matching, it is not necessary to define a resource type (aperiodic / semi-</w:t>
      </w:r>
      <w:proofErr w:type="spellStart"/>
      <w:r>
        <w:t>persistant</w:t>
      </w:r>
      <w:proofErr w:type="spellEnd"/>
      <w:r>
        <w:t xml:space="preserve"> / periodic) independently from PUSCH. Hence the parameter </w:t>
      </w:r>
      <w:r w:rsidR="00366ADC" w:rsidRPr="00B27750">
        <w:rPr>
          <w:rFonts w:ascii="Courier New" w:eastAsia="Times New Roman" w:hAnsi="Courier New" w:cs="Times New Roman"/>
          <w:color w:val="FF0000"/>
          <w:sz w:val="16"/>
          <w:szCs w:val="20"/>
        </w:rPr>
        <w:t>resourceType</w:t>
      </w:r>
      <w:r>
        <w:t xml:space="preserve"> should be </w:t>
      </w:r>
      <w:r w:rsidRPr="004C7F64">
        <w:rPr>
          <w:u w:val="single"/>
        </w:rPr>
        <w:t>absent</w:t>
      </w:r>
      <w:r>
        <w:t xml:space="preserve"> from the </w:t>
      </w:r>
      <w:r w:rsidR="008E5717" w:rsidRPr="00B27750">
        <w:rPr>
          <w:rFonts w:eastAsia="Times New Roman" w:cs="Times New Roman"/>
          <w:i/>
          <w:szCs w:val="20"/>
        </w:rPr>
        <w:t>ZP-SRS-Resource</w:t>
      </w:r>
      <w:r w:rsidR="008E5717">
        <w:t xml:space="preserve"> IE</w:t>
      </w:r>
    </w:p>
    <w:p w14:paraId="5872AA61" w14:textId="72E4847C" w:rsidR="00A31795" w:rsidRDefault="00522B40" w:rsidP="000A2C7A">
      <w:pPr>
        <w:pStyle w:val="BodyText"/>
        <w:numPr>
          <w:ilvl w:val="0"/>
          <w:numId w:val="19"/>
        </w:numPr>
        <w:spacing w:after="0"/>
      </w:pPr>
      <w:r>
        <w:t xml:space="preserve">Frequency domain </w:t>
      </w:r>
      <w:r w:rsidR="00A31795">
        <w:t>configuration:</w:t>
      </w:r>
    </w:p>
    <w:p w14:paraId="72C0C67E" w14:textId="77777777" w:rsidR="00CB7497" w:rsidRDefault="00CB7497" w:rsidP="000A2C7A">
      <w:pPr>
        <w:pStyle w:val="BodyText"/>
        <w:numPr>
          <w:ilvl w:val="1"/>
          <w:numId w:val="19"/>
        </w:numPr>
        <w:spacing w:after="0"/>
      </w:pPr>
      <w:r>
        <w:t>Comb configuration:</w:t>
      </w:r>
    </w:p>
    <w:p w14:paraId="688BC915" w14:textId="77777777" w:rsidR="00CB7497" w:rsidRDefault="00CB7497" w:rsidP="000A2C7A">
      <w:pPr>
        <w:pStyle w:val="BodyText"/>
        <w:numPr>
          <w:ilvl w:val="2"/>
          <w:numId w:val="19"/>
        </w:numPr>
        <w:spacing w:after="0"/>
      </w:pPr>
      <w:r>
        <w:t>Comb-value (</w:t>
      </w:r>
      <w:r w:rsidRPr="00B27750">
        <w:rPr>
          <w:rFonts w:ascii="Courier New" w:eastAsia="Times New Roman" w:hAnsi="Courier New" w:cs="Times New Roman"/>
          <w:color w:val="00B050"/>
          <w:sz w:val="16"/>
          <w:szCs w:val="20"/>
        </w:rPr>
        <w:t>n2</w:t>
      </w:r>
      <w:r>
        <w:t>): fixed at 2</w:t>
      </w:r>
    </w:p>
    <w:p w14:paraId="0FEF84A7" w14:textId="087CBBCF" w:rsidR="00CB7497" w:rsidRDefault="00CB7497" w:rsidP="000A2C7A">
      <w:pPr>
        <w:pStyle w:val="BodyText"/>
        <w:numPr>
          <w:ilvl w:val="2"/>
          <w:numId w:val="19"/>
        </w:numPr>
        <w:spacing w:after="0"/>
      </w:pPr>
      <w:r>
        <w:t>Comb-offset (</w:t>
      </w:r>
      <w:r w:rsidRPr="00B27750">
        <w:rPr>
          <w:rFonts w:ascii="Courier New" w:eastAsia="Times New Roman" w:hAnsi="Courier New" w:cs="Times New Roman"/>
          <w:color w:val="00B050"/>
          <w:sz w:val="16"/>
          <w:szCs w:val="20"/>
        </w:rPr>
        <w:t>combOffset-n2</w:t>
      </w:r>
      <w:r>
        <w:t>): configurable 0 or 1</w:t>
      </w:r>
    </w:p>
    <w:p w14:paraId="305009F8" w14:textId="58DD92EB" w:rsidR="003A2891" w:rsidRDefault="00603B41" w:rsidP="000A2C7A">
      <w:pPr>
        <w:pStyle w:val="BodyText"/>
        <w:numPr>
          <w:ilvl w:val="1"/>
          <w:numId w:val="19"/>
        </w:numPr>
        <w:spacing w:after="0"/>
      </w:pPr>
      <w:r>
        <w:t>Since the muting bandwidth does not need explicit configuration (as per above RAN1 agreement)</w:t>
      </w:r>
      <w:r w:rsidR="00522B40">
        <w:t xml:space="preserve">, the following two legacy parameters should be </w:t>
      </w:r>
      <w:r w:rsidR="00522B40" w:rsidRPr="00522B40">
        <w:rPr>
          <w:u w:val="single"/>
        </w:rPr>
        <w:t>absent</w:t>
      </w:r>
      <w:r w:rsidR="00522B40">
        <w:t xml:space="preserve"> from the </w:t>
      </w:r>
      <w:r w:rsidR="008E5717" w:rsidRPr="00B27750">
        <w:rPr>
          <w:rFonts w:eastAsia="Times New Roman" w:cs="Times New Roman"/>
          <w:i/>
          <w:szCs w:val="20"/>
        </w:rPr>
        <w:t>ZP-SRS-Resource</w:t>
      </w:r>
      <w:r w:rsidR="008E5717">
        <w:t xml:space="preserve"> IE</w:t>
      </w:r>
      <w:r w:rsidR="00522B40">
        <w:t>:</w:t>
      </w:r>
    </w:p>
    <w:p w14:paraId="6CE8821C" w14:textId="75239F27" w:rsidR="00A31795" w:rsidRDefault="00A31795" w:rsidP="000A2C7A">
      <w:pPr>
        <w:pStyle w:val="BodyText"/>
        <w:numPr>
          <w:ilvl w:val="2"/>
          <w:numId w:val="19"/>
        </w:numPr>
        <w:spacing w:after="0"/>
      </w:pPr>
      <w:r>
        <w:t>Start PRB (</w:t>
      </w:r>
      <w:r w:rsidR="00D90F1E" w:rsidRPr="00B27750">
        <w:rPr>
          <w:rFonts w:ascii="Courier New" w:eastAsia="Times New Roman" w:hAnsi="Courier New" w:cs="Times New Roman"/>
          <w:color w:val="FF0000"/>
          <w:sz w:val="16"/>
          <w:szCs w:val="20"/>
        </w:rPr>
        <w:t>freqDomainShift</w:t>
      </w:r>
      <w:r>
        <w:t>)</w:t>
      </w:r>
    </w:p>
    <w:p w14:paraId="62AC7F2A" w14:textId="2FB81D43" w:rsidR="00A31795" w:rsidRDefault="00A31795" w:rsidP="000A2C7A">
      <w:pPr>
        <w:pStyle w:val="BodyText"/>
        <w:numPr>
          <w:ilvl w:val="2"/>
          <w:numId w:val="19"/>
        </w:numPr>
        <w:spacing w:after="0"/>
      </w:pPr>
      <w:r>
        <w:t>Number of PRBs (</w:t>
      </w:r>
      <w:r w:rsidR="00D90F1E" w:rsidRPr="00B27750">
        <w:rPr>
          <w:rFonts w:ascii="Courier New" w:eastAsia="Times New Roman" w:hAnsi="Courier New" w:cs="Times New Roman"/>
          <w:color w:val="FF0000"/>
          <w:sz w:val="16"/>
          <w:szCs w:val="20"/>
        </w:rPr>
        <w:t>c-SRS</w:t>
      </w:r>
      <w:r w:rsidR="00522B40">
        <w:t>)</w:t>
      </w:r>
    </w:p>
    <w:p w14:paraId="3684F9A5" w14:textId="522857FE" w:rsidR="00522B40" w:rsidRDefault="00522B40" w:rsidP="000A2C7A">
      <w:pPr>
        <w:pStyle w:val="BodyText"/>
        <w:numPr>
          <w:ilvl w:val="2"/>
          <w:numId w:val="19"/>
        </w:numPr>
        <w:spacing w:after="0"/>
      </w:pPr>
      <w:r>
        <w:t xml:space="preserve">Note: since neither c-SRS nor </w:t>
      </w:r>
      <w:proofErr w:type="spellStart"/>
      <w:r>
        <w:t>frequencyDomainShift</w:t>
      </w:r>
      <w:proofErr w:type="spellEnd"/>
      <w:r>
        <w:t xml:space="preserve"> are configured, 38.211 Section 6.4.1.4.3 should be amended to state that if these parameters are absent, the ZP-SRS resource occupies all PRBs of the BWP</w:t>
      </w:r>
    </w:p>
    <w:p w14:paraId="418D2345" w14:textId="037DC965" w:rsidR="00603B41" w:rsidRDefault="00603B41" w:rsidP="000A2C7A">
      <w:pPr>
        <w:pStyle w:val="BodyText"/>
        <w:numPr>
          <w:ilvl w:val="1"/>
          <w:numId w:val="19"/>
        </w:numPr>
        <w:spacing w:after="0"/>
      </w:pPr>
      <w:r>
        <w:t xml:space="preserve">Since frequency hopping is not relevant for UL resource muting, the following two legacy parameters should be </w:t>
      </w:r>
      <w:r w:rsidRPr="00603B41">
        <w:rPr>
          <w:u w:val="single"/>
        </w:rPr>
        <w:t>absent</w:t>
      </w:r>
      <w:r>
        <w:t xml:space="preserve"> from the </w:t>
      </w:r>
      <w:r w:rsidR="008E5717" w:rsidRPr="00B27750">
        <w:rPr>
          <w:rFonts w:eastAsia="Times New Roman" w:cs="Times New Roman"/>
          <w:i/>
          <w:szCs w:val="20"/>
        </w:rPr>
        <w:t>ZP-SRS-Resource</w:t>
      </w:r>
      <w:r w:rsidR="008E5717">
        <w:t xml:space="preserve"> IE:</w:t>
      </w:r>
    </w:p>
    <w:p w14:paraId="31F37299" w14:textId="7647C960" w:rsidR="00603B41" w:rsidRPr="00B27750" w:rsidRDefault="00603B41" w:rsidP="000A2C7A">
      <w:pPr>
        <w:pStyle w:val="BodyText"/>
        <w:numPr>
          <w:ilvl w:val="2"/>
          <w:numId w:val="19"/>
        </w:numPr>
        <w:spacing w:after="0"/>
        <w:rPr>
          <w:rFonts w:ascii="Courier New" w:eastAsia="Times New Roman" w:hAnsi="Courier New" w:cs="Times New Roman"/>
          <w:color w:val="FF0000"/>
          <w:sz w:val="16"/>
          <w:szCs w:val="20"/>
        </w:rPr>
      </w:pPr>
      <w:r w:rsidRPr="00B27750">
        <w:rPr>
          <w:rFonts w:ascii="Courier New" w:eastAsia="Times New Roman" w:hAnsi="Courier New" w:cs="Times New Roman"/>
          <w:color w:val="FF0000"/>
          <w:sz w:val="16"/>
          <w:szCs w:val="20"/>
        </w:rPr>
        <w:t>b-hop</w:t>
      </w:r>
    </w:p>
    <w:p w14:paraId="639CC9FC" w14:textId="40DB4E83" w:rsidR="00603B41" w:rsidRPr="00B27750" w:rsidRDefault="00603B41" w:rsidP="000A2C7A">
      <w:pPr>
        <w:pStyle w:val="BodyText"/>
        <w:numPr>
          <w:ilvl w:val="2"/>
          <w:numId w:val="19"/>
        </w:numPr>
        <w:spacing w:after="0"/>
        <w:rPr>
          <w:rFonts w:ascii="Courier New" w:eastAsia="Times New Roman" w:hAnsi="Courier New" w:cs="Times New Roman"/>
          <w:color w:val="FF0000"/>
          <w:sz w:val="16"/>
          <w:szCs w:val="20"/>
        </w:rPr>
      </w:pPr>
      <w:r w:rsidRPr="00B27750">
        <w:rPr>
          <w:rFonts w:ascii="Courier New" w:eastAsia="Times New Roman" w:hAnsi="Courier New" w:cs="Times New Roman"/>
          <w:color w:val="FF0000"/>
          <w:sz w:val="16"/>
          <w:szCs w:val="20"/>
        </w:rPr>
        <w:t>b-SRS</w:t>
      </w:r>
    </w:p>
    <w:p w14:paraId="05E1E191" w14:textId="0AEF6C95" w:rsidR="00603B41" w:rsidRDefault="00603B41" w:rsidP="000A2C7A">
      <w:pPr>
        <w:pStyle w:val="BodyText"/>
        <w:numPr>
          <w:ilvl w:val="2"/>
          <w:numId w:val="19"/>
        </w:numPr>
        <w:spacing w:after="0"/>
      </w:pPr>
      <w:r>
        <w:t xml:space="preserve">Note: as per existing 38.211 </w:t>
      </w:r>
      <w:proofErr w:type="spellStart"/>
      <w:r>
        <w:t>Secton</w:t>
      </w:r>
      <w:proofErr w:type="spellEnd"/>
      <w:r>
        <w:t xml:space="preserve"> 6.4.1.4.3, if these parameters are absent, they default to 0, and since b-hop = b-SRS = 0, frequency hopping is disabled</w:t>
      </w:r>
    </w:p>
    <w:p w14:paraId="60051645" w14:textId="77777777" w:rsidR="00CB7497" w:rsidRDefault="00CB7497" w:rsidP="00CB7497">
      <w:pPr>
        <w:pStyle w:val="BodyText"/>
        <w:spacing w:after="0"/>
      </w:pPr>
    </w:p>
    <w:p w14:paraId="546764B7" w14:textId="60780653" w:rsidR="00B92B87" w:rsidRDefault="00005D28" w:rsidP="00B92B87">
      <w:pPr>
        <w:pStyle w:val="Heading3"/>
        <w:rPr>
          <w:lang w:val="en-US"/>
        </w:rPr>
      </w:pPr>
      <w:r w:rsidRPr="00B27750">
        <w:rPr>
          <w:lang w:val="en-US"/>
        </w:rPr>
        <w:t>2.1.</w:t>
      </w:r>
      <w:r w:rsidR="008E5717" w:rsidRPr="00B27750">
        <w:rPr>
          <w:lang w:val="en-US"/>
        </w:rPr>
        <w:t>1</w:t>
      </w:r>
      <w:r w:rsidR="00B92B87" w:rsidRPr="00B27750">
        <w:rPr>
          <w:lang w:val="en-US"/>
        </w:rPr>
        <w:tab/>
      </w:r>
      <w:r w:rsidR="008E5717">
        <w:rPr>
          <w:lang w:val="en-US"/>
        </w:rPr>
        <w:t>Changes to</w:t>
      </w:r>
      <w:r w:rsidR="00B92B87" w:rsidRPr="00CB7497">
        <w:rPr>
          <w:lang w:val="en-US"/>
        </w:rPr>
        <w:t xml:space="preserve"> 38.211</w:t>
      </w:r>
      <w:r w:rsidR="008E5717">
        <w:rPr>
          <w:lang w:val="en-US"/>
        </w:rPr>
        <w:t xml:space="preserve"> corresponding to ZP-SRS Configuration</w:t>
      </w:r>
    </w:p>
    <w:p w14:paraId="0F815B29" w14:textId="54A097F1" w:rsidR="009604ED" w:rsidRDefault="009604ED" w:rsidP="00B92B87">
      <w:pPr>
        <w:pStyle w:val="BodyText"/>
        <w:spacing w:after="0"/>
        <w:rPr>
          <w:lang w:eastAsia="ja-JP"/>
        </w:rPr>
      </w:pPr>
      <w:r>
        <w:rPr>
          <w:lang w:eastAsia="ja-JP"/>
        </w:rPr>
        <w:t>In Appendix A</w:t>
      </w:r>
      <w:r w:rsidR="00B92B87">
        <w:rPr>
          <w:lang w:eastAsia="ja-JP"/>
        </w:rPr>
        <w:t>, we illustrate</w:t>
      </w:r>
      <w:r>
        <w:rPr>
          <w:lang w:eastAsia="ja-JP"/>
        </w:rPr>
        <w:t xml:space="preserve"> </w:t>
      </w:r>
      <w:r w:rsidR="008E5717">
        <w:rPr>
          <w:lang w:eastAsia="ja-JP"/>
        </w:rPr>
        <w:t>the corresponding</w:t>
      </w:r>
      <w:r>
        <w:rPr>
          <w:lang w:eastAsia="ja-JP"/>
        </w:rPr>
        <w:t xml:space="preserve"> changes to 38.211 that are needed to define a ZP-SRS resource to achieve UL resource muting, and then to define PUSCH rate matching around an ZP-SRS</w:t>
      </w:r>
      <w:r w:rsidR="00B84CFF">
        <w:rPr>
          <w:lang w:eastAsia="ja-JP"/>
        </w:rPr>
        <w:t>. We find that the required changes are quite minimal</w:t>
      </w:r>
      <w:r w:rsidR="00D2406C">
        <w:rPr>
          <w:lang w:eastAsia="ja-JP"/>
        </w:rPr>
        <w:t>, thus motivating using this approach rather than creating a new kind of resource which would anyway require similar parameters as for ZP-</w:t>
      </w:r>
      <w:proofErr w:type="gramStart"/>
      <w:r w:rsidR="00D2406C">
        <w:rPr>
          <w:lang w:eastAsia="ja-JP"/>
        </w:rPr>
        <w:t>SRS, but</w:t>
      </w:r>
      <w:proofErr w:type="gramEnd"/>
      <w:r w:rsidR="00D2406C">
        <w:rPr>
          <w:lang w:eastAsia="ja-JP"/>
        </w:rPr>
        <w:t xml:space="preserve"> would require additional spec text to describe configuration + procedures. We prefer to use existing spec as much as possible and have a parallel solution to ZP-CSI-RS.</w:t>
      </w:r>
    </w:p>
    <w:p w14:paraId="52830DFD" w14:textId="77777777" w:rsidR="009604ED" w:rsidRDefault="009604ED" w:rsidP="00B92B87">
      <w:pPr>
        <w:pStyle w:val="BodyText"/>
        <w:spacing w:after="0"/>
        <w:rPr>
          <w:lang w:eastAsia="ja-JP"/>
        </w:rPr>
      </w:pPr>
    </w:p>
    <w:p w14:paraId="516071A8" w14:textId="6B6E5B8E" w:rsidR="00B92B87" w:rsidRDefault="00DB37F9" w:rsidP="00B92B87">
      <w:pPr>
        <w:pStyle w:val="BodyText"/>
        <w:spacing w:after="0"/>
        <w:rPr>
          <w:lang w:eastAsia="ja-JP"/>
        </w:rPr>
      </w:pPr>
      <w:r>
        <w:rPr>
          <w:lang w:eastAsia="ja-JP"/>
        </w:rPr>
        <w:t>Appendix A</w:t>
      </w:r>
      <w:r w:rsidR="009604ED">
        <w:rPr>
          <w:lang w:eastAsia="ja-JP"/>
        </w:rPr>
        <w:t xml:space="preserve"> s</w:t>
      </w:r>
      <w:r w:rsidR="00B92B87">
        <w:rPr>
          <w:lang w:eastAsia="ja-JP"/>
        </w:rPr>
        <w:t>how</w:t>
      </w:r>
      <w:r w:rsidR="009604ED">
        <w:rPr>
          <w:lang w:eastAsia="ja-JP"/>
        </w:rPr>
        <w:t>s that</w:t>
      </w:r>
      <w:r w:rsidR="00B92B87">
        <w:rPr>
          <w:lang w:eastAsia="ja-JP"/>
        </w:rPr>
        <w:t xml:space="preserve"> Section 6.4.1.4 “Sounding reference signal” can reused almost “as is”</w:t>
      </w:r>
      <w:r w:rsidR="009604ED">
        <w:rPr>
          <w:lang w:eastAsia="ja-JP"/>
        </w:rPr>
        <w:t xml:space="preserve"> for definition of a ZP-SRS resource.</w:t>
      </w:r>
      <w:r w:rsidR="00B92B87">
        <w:rPr>
          <w:lang w:eastAsia="ja-JP"/>
        </w:rPr>
        <w:t xml:space="preserve"> The only changes that are needed is to provide </w:t>
      </w:r>
      <w:r w:rsidR="009604ED">
        <w:rPr>
          <w:lang w:eastAsia="ja-JP"/>
        </w:rPr>
        <w:t xml:space="preserve">various </w:t>
      </w:r>
      <w:r w:rsidR="00B92B87">
        <w:rPr>
          <w:lang w:eastAsia="ja-JP"/>
        </w:rPr>
        <w:t xml:space="preserve">references to the new </w:t>
      </w:r>
      <w:r w:rsidR="00B92B87" w:rsidRPr="00C25EED">
        <w:rPr>
          <w:i/>
          <w:iCs/>
          <w:lang w:eastAsia="ja-JP"/>
        </w:rPr>
        <w:t>ZP-SRS-Resource</w:t>
      </w:r>
      <w:r w:rsidR="00B92B87">
        <w:rPr>
          <w:lang w:eastAsia="ja-JP"/>
        </w:rPr>
        <w:t xml:space="preserve"> IE and provide default values for parameters that are not configured</w:t>
      </w:r>
      <w:r w:rsidR="009604ED">
        <w:rPr>
          <w:lang w:eastAsia="ja-JP"/>
        </w:rPr>
        <w:t xml:space="preserve"> by this IE.</w:t>
      </w:r>
      <w:r w:rsidR="00B92B87">
        <w:rPr>
          <w:lang w:eastAsia="ja-JP"/>
        </w:rPr>
        <w:t xml:space="preserve"> Furthermore, the </w:t>
      </w:r>
      <w:r w:rsidR="00B84CFF">
        <w:rPr>
          <w:lang w:eastAsia="ja-JP"/>
        </w:rPr>
        <w:t>entire</w:t>
      </w:r>
      <w:r w:rsidR="00B92B87">
        <w:rPr>
          <w:lang w:eastAsia="ja-JP"/>
        </w:rPr>
        <w:t xml:space="preserve"> sub-section on sequence generation can be skipped, since the sequence values are zero because the ZP-SRS REs are muted.</w:t>
      </w:r>
    </w:p>
    <w:p w14:paraId="7BF51A63" w14:textId="77777777" w:rsidR="00B92B87" w:rsidRDefault="00B92B87" w:rsidP="00B92B87">
      <w:pPr>
        <w:pStyle w:val="BodyText"/>
        <w:spacing w:after="0"/>
        <w:rPr>
          <w:lang w:eastAsia="ja-JP"/>
        </w:rPr>
      </w:pPr>
    </w:p>
    <w:p w14:paraId="0BC0EB26" w14:textId="3A6E5C18" w:rsidR="009604ED" w:rsidRDefault="00B92B87" w:rsidP="00B92B87">
      <w:pPr>
        <w:pStyle w:val="BodyText"/>
        <w:spacing w:after="0"/>
        <w:rPr>
          <w:lang w:eastAsia="ja-JP"/>
        </w:rPr>
      </w:pPr>
      <w:r>
        <w:rPr>
          <w:lang w:eastAsia="ja-JP"/>
        </w:rPr>
        <w:t xml:space="preserve">With the definition of ZP-SRS in hand, </w:t>
      </w:r>
      <w:r w:rsidR="000A2C7A">
        <w:rPr>
          <w:lang w:eastAsia="ja-JP"/>
        </w:rPr>
        <w:t xml:space="preserve">Appendix C shows </w:t>
      </w:r>
      <w:r w:rsidR="009604ED">
        <w:rPr>
          <w:lang w:eastAsia="ja-JP"/>
        </w:rPr>
        <w:t xml:space="preserve">that all that is needed in </w:t>
      </w:r>
      <w:r>
        <w:rPr>
          <w:lang w:eastAsia="ja-JP"/>
        </w:rPr>
        <w:t>38.211 Section 6.3.1.6</w:t>
      </w:r>
      <w:r w:rsidR="009604ED">
        <w:rPr>
          <w:lang w:eastAsia="ja-JP"/>
        </w:rPr>
        <w:t xml:space="preserve"> “Mapping to virtual resource blocks”</w:t>
      </w:r>
      <w:r>
        <w:rPr>
          <w:lang w:eastAsia="ja-JP"/>
        </w:rPr>
        <w:t xml:space="preserve"> is to add some text to </w:t>
      </w:r>
      <w:r w:rsidR="00EE00A1">
        <w:rPr>
          <w:lang w:eastAsia="ja-JP"/>
        </w:rPr>
        <w:t xml:space="preserve">state </w:t>
      </w:r>
      <w:r w:rsidR="009604ED">
        <w:rPr>
          <w:lang w:eastAsia="ja-JP"/>
        </w:rPr>
        <w:t>the following:</w:t>
      </w:r>
    </w:p>
    <w:p w14:paraId="58B822D5" w14:textId="77777777" w:rsidR="000A2C7A" w:rsidRDefault="000A2C7A" w:rsidP="000A2C7A">
      <w:pPr>
        <w:pStyle w:val="BodyText"/>
        <w:numPr>
          <w:ilvl w:val="4"/>
          <w:numId w:val="2"/>
        </w:numPr>
        <w:spacing w:after="0"/>
        <w:rPr>
          <w:lang w:eastAsia="ja-JP"/>
        </w:rPr>
      </w:pPr>
      <w:r>
        <w:rPr>
          <w:lang w:eastAsia="ja-JP"/>
        </w:rPr>
        <w:t xml:space="preserve">REs of a ZP-SRS </w:t>
      </w:r>
      <w:proofErr w:type="gramStart"/>
      <w:r>
        <w:rPr>
          <w:lang w:eastAsia="ja-JP"/>
        </w:rPr>
        <w:t>are</w:t>
      </w:r>
      <w:proofErr w:type="gramEnd"/>
      <w:r>
        <w:rPr>
          <w:lang w:eastAsia="ja-JP"/>
        </w:rPr>
        <w:t xml:space="preserve"> not available for PUSCH transmission, i.e., are muted. </w:t>
      </w:r>
    </w:p>
    <w:p w14:paraId="0E872676" w14:textId="2B1D39F8" w:rsidR="009604ED" w:rsidRDefault="009604ED" w:rsidP="00546306">
      <w:pPr>
        <w:pStyle w:val="BodyText"/>
        <w:numPr>
          <w:ilvl w:val="4"/>
          <w:numId w:val="2"/>
        </w:numPr>
        <w:spacing w:after="0"/>
        <w:rPr>
          <w:lang w:eastAsia="ja-JP"/>
        </w:rPr>
      </w:pPr>
      <w:r>
        <w:rPr>
          <w:lang w:eastAsia="ja-JP"/>
        </w:rPr>
        <w:t>F</w:t>
      </w:r>
      <w:r w:rsidR="00EE00A1">
        <w:rPr>
          <w:lang w:eastAsia="ja-JP"/>
        </w:rPr>
        <w:t>or the non-muted REs, additional power scaling is needed</w:t>
      </w:r>
      <w:r w:rsidR="00EE00A1" w:rsidRPr="00EE00A1">
        <w:rPr>
          <w:lang w:eastAsia="ja-JP"/>
        </w:rPr>
        <w:t xml:space="preserve"> </w:t>
      </w:r>
      <w:r w:rsidR="00EE00A1" w:rsidRPr="00CB7497">
        <w:rPr>
          <w:lang w:eastAsia="ja-JP"/>
        </w:rPr>
        <w:t>to ensure all OFDM symbols have the same transmission power in accordance with the WID that states “Power boosting is assumed for REs in the symbol with UL resource muting. PUSCH transmit power does not change across symbols”</w:t>
      </w:r>
      <w:r w:rsidR="000A2C7A">
        <w:rPr>
          <w:lang w:eastAsia="ja-JP"/>
        </w:rPr>
        <w:t xml:space="preserve"> (see Section 2.5 for a discussion on EPRE determination).</w:t>
      </w:r>
    </w:p>
    <w:p w14:paraId="2DC8190F" w14:textId="77777777" w:rsidR="00EE00A1" w:rsidRDefault="00EE00A1" w:rsidP="00B92B87">
      <w:pPr>
        <w:pStyle w:val="BodyText"/>
        <w:spacing w:after="0"/>
        <w:rPr>
          <w:lang w:eastAsia="ja-JP"/>
        </w:rPr>
      </w:pPr>
    </w:p>
    <w:p w14:paraId="45DD2EFD" w14:textId="6AA7860E" w:rsidR="00B92B87" w:rsidRPr="00B92B87" w:rsidRDefault="00B92B87" w:rsidP="00EE00A1">
      <w:pPr>
        <w:pStyle w:val="BodyText"/>
        <w:spacing w:after="0"/>
        <w:rPr>
          <w:lang w:eastAsia="ja-JP"/>
        </w:rPr>
      </w:pPr>
      <w:r>
        <w:rPr>
          <w:lang w:eastAsia="ja-JP"/>
        </w:rPr>
        <w:t>We emphasize that this approach closely mirrors that for DL rate matching for PDSCH with ZP-CSI-RS as discussed earlier in this section.</w:t>
      </w:r>
    </w:p>
    <w:p w14:paraId="3ADDE0C8" w14:textId="772CEF5A" w:rsidR="00A34326" w:rsidRPr="00B27750" w:rsidRDefault="00A34326" w:rsidP="00A34326">
      <w:pPr>
        <w:pStyle w:val="Heading2"/>
        <w:rPr>
          <w:lang w:val="en-US"/>
        </w:rPr>
      </w:pPr>
      <w:r w:rsidRPr="00B27750">
        <w:rPr>
          <w:lang w:val="en-US"/>
        </w:rPr>
        <w:lastRenderedPageBreak/>
        <w:t xml:space="preserve">2.2 </w:t>
      </w:r>
      <w:r w:rsidRPr="00B27750">
        <w:rPr>
          <w:lang w:val="en-US"/>
        </w:rPr>
        <w:tab/>
      </w:r>
      <w:bookmarkStart w:id="35" w:name="_Toc174032336"/>
      <w:bookmarkStart w:id="36" w:name="_Toc174032358"/>
      <w:bookmarkStart w:id="37" w:name="_Toc174032380"/>
      <w:bookmarkStart w:id="38" w:name="_Toc174096700"/>
      <w:bookmarkStart w:id="39" w:name="_Toc174096789"/>
      <w:bookmarkEnd w:id="35"/>
      <w:bookmarkEnd w:id="36"/>
      <w:bookmarkEnd w:id="37"/>
      <w:bookmarkEnd w:id="38"/>
      <w:bookmarkEnd w:id="39"/>
      <w:r w:rsidR="00363ED2" w:rsidRPr="00B27750">
        <w:rPr>
          <w:lang w:val="en-US"/>
        </w:rPr>
        <w:t>Determination</w:t>
      </w:r>
      <w:r w:rsidR="00B84CFF" w:rsidRPr="00B27750">
        <w:rPr>
          <w:lang w:val="en-US"/>
        </w:rPr>
        <w:t xml:space="preserve"> of Time Location of UL Muting Symbol</w:t>
      </w:r>
      <w:r w:rsidR="00363ED2" w:rsidRPr="00B27750">
        <w:rPr>
          <w:lang w:val="en-US"/>
        </w:rPr>
        <w:t>(s)</w:t>
      </w:r>
      <w:r w:rsidR="00B84CFF" w:rsidRPr="00B27750">
        <w:rPr>
          <w:lang w:val="en-US"/>
        </w:rPr>
        <w:t xml:space="preserve"> in a Slot</w:t>
      </w:r>
    </w:p>
    <w:p w14:paraId="6924E593" w14:textId="537ED465" w:rsidR="00517E93" w:rsidRPr="00B27750" w:rsidRDefault="00517E93" w:rsidP="00D2406C">
      <w:pPr>
        <w:jc w:val="both"/>
        <w:rPr>
          <w:lang w:eastAsia="ja-JP"/>
        </w:rPr>
      </w:pPr>
      <w:r w:rsidRPr="00B27750">
        <w:rPr>
          <w:lang w:eastAsia="ja-JP"/>
        </w:rPr>
        <w:t>In RAN1#118bis, the following agreement was made on the time location of UL muting symbols in a slot. The agreement contains 3 options</w:t>
      </w:r>
      <w:r w:rsidR="000D6623" w:rsidRPr="00B27750">
        <w:rPr>
          <w:lang w:eastAsia="ja-JP"/>
        </w:rPr>
        <w:t>.</w:t>
      </w:r>
    </w:p>
    <w:p w14:paraId="4788280C" w14:textId="397C7CA0" w:rsidR="00517E93" w:rsidRPr="00B27750" w:rsidRDefault="00517E93" w:rsidP="00517E93">
      <w:pPr>
        <w:spacing w:after="0" w:line="240" w:lineRule="auto"/>
        <w:ind w:left="567"/>
        <w:rPr>
          <w:rFonts w:ascii="Times" w:eastAsia="Batang" w:hAnsi="Times" w:cs="Times New Roman"/>
          <w:b/>
          <w:szCs w:val="24"/>
        </w:rPr>
      </w:pPr>
      <w:r w:rsidRPr="00324A2F">
        <w:rPr>
          <w:rFonts w:ascii="Times" w:eastAsia="Batang" w:hAnsi="Times" w:cs="Times New Roman"/>
          <w:b/>
          <w:szCs w:val="24"/>
          <w:highlight w:val="green"/>
        </w:rPr>
        <w:t>Agreement</w:t>
      </w:r>
      <w:r w:rsidR="00324A2F" w:rsidRPr="00324A2F">
        <w:rPr>
          <w:rFonts w:ascii="Times" w:eastAsia="Batang" w:hAnsi="Times" w:cs="Times New Roman"/>
          <w:b/>
          <w:szCs w:val="24"/>
          <w:highlight w:val="green"/>
        </w:rPr>
        <w:t xml:space="preserve"> (RAN1#118bis)</w:t>
      </w:r>
    </w:p>
    <w:p w14:paraId="4D752090" w14:textId="77777777" w:rsidR="00517E93" w:rsidRPr="00B27750" w:rsidRDefault="00517E93" w:rsidP="00517E93">
      <w:pPr>
        <w:spacing w:after="0" w:line="240" w:lineRule="auto"/>
        <w:ind w:left="567"/>
        <w:rPr>
          <w:rFonts w:ascii="Times" w:eastAsia="Batang" w:hAnsi="Times" w:cs="Times New Roman"/>
          <w:szCs w:val="24"/>
        </w:rPr>
      </w:pPr>
      <w:r w:rsidRPr="00B27750">
        <w:rPr>
          <w:rFonts w:ascii="Times" w:eastAsia="Batang" w:hAnsi="Times" w:cs="Times New Roman"/>
          <w:szCs w:val="24"/>
        </w:rPr>
        <w:t>To determine the time location of UL muting symbol(s) in a slot for a PUSCH, one of the following options is selected for DG PUSCH and Type 2 CG PUSCH</w:t>
      </w:r>
    </w:p>
    <w:p w14:paraId="216F03BD" w14:textId="77777777" w:rsidR="00517E93" w:rsidRPr="00B27750" w:rsidRDefault="00517E93" w:rsidP="00546306">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Option 1: The</w:t>
      </w:r>
      <w:r w:rsidRPr="00B27750">
        <w:rPr>
          <w:rFonts w:ascii="Times" w:eastAsia="Batang" w:hAnsi="Times" w:cs="Times New Roman"/>
          <w:color w:val="FF0000"/>
          <w:szCs w:val="24"/>
          <w:lang w:eastAsia="x-none"/>
        </w:rPr>
        <w:t xml:space="preserve"> </w:t>
      </w:r>
      <w:r w:rsidRPr="00B27750">
        <w:rPr>
          <w:rFonts w:ascii="Times" w:eastAsia="Batang" w:hAnsi="Times" w:cs="Times New Roman"/>
          <w:szCs w:val="24"/>
          <w:lang w:eastAsia="x-none"/>
        </w:rPr>
        <w:t xml:space="preserve">time location of </w:t>
      </w:r>
      <w:r w:rsidRPr="00B27750">
        <w:rPr>
          <w:rFonts w:ascii="Times" w:eastAsia="Batang" w:hAnsi="Times" w:cs="Times New Roman" w:hint="eastAsia"/>
          <w:szCs w:val="24"/>
          <w:lang w:eastAsia="x-none"/>
        </w:rPr>
        <w:t>each</w:t>
      </w:r>
      <w:r w:rsidRPr="00B27750">
        <w:rPr>
          <w:rFonts w:ascii="Times" w:eastAsia="Batang" w:hAnsi="Times" w:cs="Times New Roman"/>
          <w:szCs w:val="24"/>
          <w:lang w:eastAsia="x-none"/>
        </w:rPr>
        <w:t xml:space="preserve"> of one or two UL muting symbols is semi-statically configured and cannot be dynamically indicated</w:t>
      </w:r>
    </w:p>
    <w:p w14:paraId="3AEF31D1" w14:textId="77777777" w:rsidR="00517E93" w:rsidRPr="00B27750" w:rsidRDefault="00517E93" w:rsidP="00546306">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Option 2: The</w:t>
      </w:r>
      <w:r w:rsidRPr="00B27750">
        <w:rPr>
          <w:rFonts w:ascii="Times" w:eastAsia="Batang" w:hAnsi="Times" w:cs="Times New Roman"/>
          <w:color w:val="FF0000"/>
          <w:szCs w:val="24"/>
          <w:lang w:eastAsia="x-none"/>
        </w:rPr>
        <w:t xml:space="preserve"> </w:t>
      </w:r>
      <w:r w:rsidRPr="00B27750">
        <w:rPr>
          <w:rFonts w:ascii="Times" w:eastAsia="Batang" w:hAnsi="Times" w:cs="Times New Roman"/>
          <w:szCs w:val="24"/>
          <w:lang w:eastAsia="x-none"/>
        </w:rPr>
        <w:t xml:space="preserve">time location of each of one or two UL muting symbols is semi-statically configured, and </w:t>
      </w:r>
      <w:r w:rsidRPr="00B27750">
        <w:rPr>
          <w:rFonts w:ascii="Times" w:eastAsia="Batang" w:hAnsi="Times" w:cs="Times New Roman" w:hint="eastAsia"/>
          <w:szCs w:val="24"/>
          <w:lang w:eastAsia="x-none"/>
        </w:rPr>
        <w:t>muting</w:t>
      </w:r>
      <w:r w:rsidRPr="00B27750">
        <w:rPr>
          <w:rFonts w:ascii="Times" w:eastAsia="Batang" w:hAnsi="Times" w:cs="Times New Roman"/>
          <w:szCs w:val="24"/>
          <w:lang w:eastAsia="x-none"/>
        </w:rPr>
        <w:t xml:space="preserve"> </w:t>
      </w:r>
      <w:proofErr w:type="gramStart"/>
      <w:r w:rsidRPr="00B27750">
        <w:rPr>
          <w:rFonts w:ascii="Times" w:eastAsia="Batang" w:hAnsi="Times" w:cs="Times New Roman"/>
          <w:szCs w:val="24"/>
          <w:lang w:eastAsia="x-none"/>
        </w:rPr>
        <w:t>all of</w:t>
      </w:r>
      <w:proofErr w:type="gramEnd"/>
      <w:r w:rsidRPr="00B27750">
        <w:rPr>
          <w:rFonts w:ascii="Times" w:eastAsia="Batang" w:hAnsi="Times" w:cs="Times New Roman"/>
          <w:szCs w:val="24"/>
          <w:lang w:eastAsia="x-none"/>
        </w:rPr>
        <w:t xml:space="preserve"> the semi-statically configured time location of UL muting symbol(s) can be dynamically turned ON/OFF by TDRA field in DCI </w:t>
      </w:r>
    </w:p>
    <w:p w14:paraId="0556F5B2" w14:textId="77777777" w:rsidR="00517E93" w:rsidRPr="00B27750" w:rsidRDefault="00517E93" w:rsidP="00546306">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 xml:space="preserve">Option 3: The time location of each of one or more UL muting symbols is semi-statically configured, and none, one or two the time location of UL muting symbol(s) is dynamically indicated by TDRA field in DCI </w:t>
      </w:r>
    </w:p>
    <w:p w14:paraId="741C6E2D" w14:textId="77777777" w:rsidR="00517E93" w:rsidRPr="00B27750" w:rsidRDefault="00517E93" w:rsidP="00517E93">
      <w:pPr>
        <w:tabs>
          <w:tab w:val="left" w:pos="432"/>
          <w:tab w:val="left" w:pos="576"/>
        </w:tabs>
        <w:spacing w:after="0" w:line="240" w:lineRule="auto"/>
        <w:ind w:left="567"/>
        <w:rPr>
          <w:rFonts w:ascii="Times" w:eastAsia="Batang" w:hAnsi="Times" w:cs="Times New Roman"/>
          <w:szCs w:val="24"/>
        </w:rPr>
      </w:pPr>
      <w:r w:rsidRPr="00B27750">
        <w:rPr>
          <w:rFonts w:ascii="Times" w:eastAsia="Batang" w:hAnsi="Times" w:cs="Times New Roman"/>
          <w:szCs w:val="24"/>
        </w:rPr>
        <w:t>To determine the time location of UL muting symbol(s) in a slot for a PUSCH, the time location of each of one or two UL muting symbols is semi-statically configured for Type 1 CG PUSCH.</w:t>
      </w:r>
    </w:p>
    <w:p w14:paraId="01BB9D40" w14:textId="77777777" w:rsidR="00517E93" w:rsidRPr="00B27750" w:rsidRDefault="00517E93" w:rsidP="00517E93">
      <w:pPr>
        <w:tabs>
          <w:tab w:val="left" w:pos="432"/>
        </w:tabs>
        <w:spacing w:after="0" w:line="240" w:lineRule="auto"/>
        <w:ind w:left="567"/>
        <w:rPr>
          <w:rFonts w:ascii="Times" w:eastAsia="Batang" w:hAnsi="Times" w:cs="Times New Roman"/>
          <w:szCs w:val="24"/>
        </w:rPr>
      </w:pPr>
      <w:r w:rsidRPr="00B27750">
        <w:rPr>
          <w:rFonts w:ascii="Times" w:eastAsia="Batang" w:hAnsi="Times" w:cs="Times New Roman"/>
          <w:szCs w:val="24"/>
        </w:rPr>
        <w:t>FFS: details of semi-static configuration and dynamic indication (if supported)</w:t>
      </w:r>
    </w:p>
    <w:p w14:paraId="158C5F1E" w14:textId="77777777" w:rsidR="00517E93" w:rsidRPr="00B27750" w:rsidRDefault="00517E93" w:rsidP="00517E93">
      <w:pPr>
        <w:spacing w:after="0" w:line="240" w:lineRule="auto"/>
        <w:ind w:left="567"/>
        <w:rPr>
          <w:rFonts w:ascii="Times" w:eastAsia="Batang" w:hAnsi="Times" w:cs="Times New Roman"/>
          <w:szCs w:val="24"/>
        </w:rPr>
      </w:pPr>
      <w:r w:rsidRPr="00B27750">
        <w:rPr>
          <w:rFonts w:ascii="Times" w:eastAsia="Batang" w:hAnsi="Times" w:cs="Times New Roman"/>
          <w:szCs w:val="24"/>
        </w:rPr>
        <w:t>FFS: how to handle UL resource muting for PUSCH repetition and for multi-PUSCH scheduled by a single DCI</w:t>
      </w:r>
    </w:p>
    <w:p w14:paraId="65BAB281" w14:textId="77777777" w:rsidR="006548EE" w:rsidRPr="00B27750" w:rsidRDefault="006548EE" w:rsidP="00517E93">
      <w:pPr>
        <w:rPr>
          <w:lang w:eastAsia="ja-JP"/>
        </w:rPr>
      </w:pPr>
    </w:p>
    <w:p w14:paraId="14656228" w14:textId="570E652C" w:rsidR="000D6623" w:rsidRPr="00B27750" w:rsidRDefault="000D6623" w:rsidP="00517E93">
      <w:pPr>
        <w:rPr>
          <w:lang w:eastAsia="ja-JP"/>
        </w:rPr>
      </w:pPr>
      <w:r w:rsidRPr="00B27750">
        <w:rPr>
          <w:lang w:eastAsia="ja-JP"/>
        </w:rPr>
        <w:t xml:space="preserve">In RAN1#119, Option 2 was </w:t>
      </w:r>
      <w:proofErr w:type="gramStart"/>
      <w:r w:rsidRPr="00B27750">
        <w:rPr>
          <w:lang w:eastAsia="ja-JP"/>
        </w:rPr>
        <w:t>down-selected</w:t>
      </w:r>
      <w:proofErr w:type="gramEnd"/>
      <w:r w:rsidRPr="00B27750">
        <w:rPr>
          <w:lang w:eastAsia="ja-JP"/>
        </w:rPr>
        <w:t xml:space="preserve"> amongst the above options:</w:t>
      </w:r>
    </w:p>
    <w:p w14:paraId="3831CFE4" w14:textId="5E0AC5D8" w:rsidR="000D6623" w:rsidRPr="000D6623" w:rsidRDefault="000D6623" w:rsidP="000D6623">
      <w:pPr>
        <w:spacing w:after="0" w:line="240" w:lineRule="auto"/>
        <w:ind w:left="567"/>
        <w:rPr>
          <w:rFonts w:ascii="Times New Roman" w:eastAsia="Times New Roman" w:hAnsi="Times New Roman" w:cs="Times New Roman"/>
          <w:sz w:val="24"/>
          <w:szCs w:val="24"/>
        </w:rPr>
      </w:pPr>
      <w:r w:rsidRPr="00324A2F">
        <w:rPr>
          <w:rFonts w:ascii="Times" w:eastAsia="Batang" w:hAnsi="Times" w:cs="Times"/>
          <w:b/>
          <w:bCs/>
          <w:color w:val="181818"/>
          <w:kern w:val="24"/>
          <w:szCs w:val="20"/>
          <w:highlight w:val="green"/>
        </w:rPr>
        <w:t>Agreement</w:t>
      </w:r>
      <w:r w:rsidR="00324A2F" w:rsidRPr="00324A2F">
        <w:rPr>
          <w:rFonts w:ascii="Times" w:eastAsia="Batang" w:hAnsi="Times" w:cs="Times"/>
          <w:b/>
          <w:bCs/>
          <w:color w:val="181818"/>
          <w:kern w:val="24"/>
          <w:szCs w:val="20"/>
          <w:highlight w:val="green"/>
        </w:rPr>
        <w:t xml:space="preserve"> (RAN1#119)</w:t>
      </w:r>
    </w:p>
    <w:p w14:paraId="6A012801" w14:textId="77777777" w:rsidR="000D6623" w:rsidRPr="000D6623" w:rsidRDefault="000D6623" w:rsidP="000D6623">
      <w:pPr>
        <w:spacing w:after="0" w:line="240" w:lineRule="auto"/>
        <w:ind w:left="567"/>
        <w:rPr>
          <w:rFonts w:ascii="Times New Roman" w:eastAsia="Times New Roman" w:hAnsi="Times New Roman" w:cs="Times New Roman"/>
          <w:sz w:val="24"/>
          <w:szCs w:val="24"/>
        </w:rPr>
      </w:pPr>
      <w:r w:rsidRPr="00B27750">
        <w:rPr>
          <w:rFonts w:ascii="Times" w:eastAsia="SimSun" w:hAnsi="Times" w:cs="Times"/>
          <w:color w:val="181818"/>
          <w:kern w:val="24"/>
          <w:szCs w:val="20"/>
        </w:rPr>
        <w:t>To determine the time location of UL muting symbol(s) in a slot for a PUSCH, the following option is selected for DG PUSCH and Type 2 CG PUSCH</w:t>
      </w:r>
    </w:p>
    <w:p w14:paraId="4968A7D2" w14:textId="77777777" w:rsidR="000D6623" w:rsidRPr="000D6623" w:rsidRDefault="000D6623" w:rsidP="000A2C7A">
      <w:pPr>
        <w:numPr>
          <w:ilvl w:val="0"/>
          <w:numId w:val="26"/>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szCs w:val="24"/>
        </w:rPr>
      </w:pPr>
      <w:r w:rsidRPr="00B27750">
        <w:rPr>
          <w:rFonts w:ascii="Times" w:eastAsia="SimSun" w:hAnsi="Times" w:cs="Times"/>
          <w:color w:val="181818"/>
          <w:kern w:val="24"/>
          <w:szCs w:val="20"/>
        </w:rPr>
        <w:t>Option 2: The</w:t>
      </w:r>
      <w:r w:rsidRPr="00B27750">
        <w:rPr>
          <w:rFonts w:ascii="Times" w:eastAsia="SimSun" w:hAnsi="Times" w:cs="Times"/>
          <w:color w:val="FF0000"/>
          <w:kern w:val="24"/>
          <w:szCs w:val="20"/>
        </w:rPr>
        <w:t xml:space="preserve"> </w:t>
      </w:r>
      <w:r w:rsidRPr="00B27750">
        <w:rPr>
          <w:rFonts w:ascii="Times" w:eastAsia="SimSun" w:hAnsi="Times" w:cs="Times"/>
          <w:color w:val="181818"/>
          <w:kern w:val="24"/>
          <w:szCs w:val="20"/>
        </w:rPr>
        <w:t xml:space="preserve">time location of each of one or two UL muting symbols is semi-statically configured, and muting </w:t>
      </w:r>
      <w:proofErr w:type="gramStart"/>
      <w:r w:rsidRPr="00B27750">
        <w:rPr>
          <w:rFonts w:ascii="Times" w:eastAsia="SimSun" w:hAnsi="Times" w:cs="Times"/>
          <w:color w:val="181818"/>
          <w:kern w:val="24"/>
          <w:szCs w:val="20"/>
        </w:rPr>
        <w:t>all of</w:t>
      </w:r>
      <w:proofErr w:type="gramEnd"/>
      <w:r w:rsidRPr="00B27750">
        <w:rPr>
          <w:rFonts w:ascii="Times" w:eastAsia="SimSun" w:hAnsi="Times" w:cs="Times"/>
          <w:color w:val="181818"/>
          <w:kern w:val="24"/>
          <w:szCs w:val="20"/>
        </w:rPr>
        <w:t xml:space="preserve"> the semi-statically configured time location of UL muting symbol(s) can be dynamically turned ON/OFF by TDRA field in DCI </w:t>
      </w:r>
    </w:p>
    <w:p w14:paraId="0BEC6308" w14:textId="77777777" w:rsidR="000D6623" w:rsidRPr="00B27750" w:rsidRDefault="000D6623" w:rsidP="00517E93">
      <w:pPr>
        <w:rPr>
          <w:lang w:eastAsia="ja-JP"/>
        </w:rPr>
      </w:pPr>
    </w:p>
    <w:p w14:paraId="0DE705BA" w14:textId="5E4C2C6A" w:rsidR="00867DB0" w:rsidRPr="00B27750" w:rsidRDefault="000D6623" w:rsidP="00D2406C">
      <w:pPr>
        <w:jc w:val="both"/>
        <w:rPr>
          <w:lang w:eastAsia="ja-JP"/>
        </w:rPr>
      </w:pPr>
      <w:r w:rsidRPr="00B27750">
        <w:rPr>
          <w:lang w:eastAsia="ja-JP"/>
        </w:rPr>
        <w:t>A</w:t>
      </w:r>
      <w:r w:rsidR="00867DB0" w:rsidRPr="00B27750">
        <w:rPr>
          <w:lang w:eastAsia="ja-JP"/>
        </w:rPr>
        <w:t xml:space="preserve"> benefit of Option </w:t>
      </w:r>
      <w:r w:rsidRPr="00B27750">
        <w:rPr>
          <w:lang w:eastAsia="ja-JP"/>
        </w:rPr>
        <w:t>2</w:t>
      </w:r>
      <w:r w:rsidR="00867DB0" w:rsidRPr="00B27750">
        <w:rPr>
          <w:lang w:eastAsia="ja-JP"/>
        </w:rPr>
        <w:t xml:space="preserve"> is that it avoids discussion and </w:t>
      </w:r>
      <w:r w:rsidR="009537B4" w:rsidRPr="00B27750">
        <w:rPr>
          <w:lang w:eastAsia="ja-JP"/>
        </w:rPr>
        <w:t xml:space="preserve">eventual </w:t>
      </w:r>
      <w:r w:rsidR="00867DB0" w:rsidRPr="00B27750">
        <w:rPr>
          <w:lang w:eastAsia="ja-JP"/>
        </w:rPr>
        <w:t>hard</w:t>
      </w:r>
      <w:r w:rsidR="009537B4" w:rsidRPr="00B27750">
        <w:rPr>
          <w:lang w:eastAsia="ja-JP"/>
        </w:rPr>
        <w:t xml:space="preserve"> </w:t>
      </w:r>
      <w:r w:rsidR="00867DB0" w:rsidRPr="00B27750">
        <w:rPr>
          <w:lang w:eastAsia="ja-JP"/>
        </w:rPr>
        <w:t xml:space="preserve">coding in specifications of rules/conditions for muting. </w:t>
      </w:r>
      <w:r w:rsidR="009537B4" w:rsidRPr="00B27750">
        <w:rPr>
          <w:lang w:eastAsia="ja-JP"/>
        </w:rPr>
        <w:t>Several such</w:t>
      </w:r>
      <w:r w:rsidR="00867DB0" w:rsidRPr="00B27750">
        <w:rPr>
          <w:lang w:eastAsia="ja-JP"/>
        </w:rPr>
        <w:t xml:space="preserve"> conditions were discussed in </w:t>
      </w:r>
      <w:r w:rsidRPr="00B27750">
        <w:rPr>
          <w:lang w:eastAsia="ja-JP"/>
        </w:rPr>
        <w:t>a</w:t>
      </w:r>
      <w:r w:rsidR="00867DB0" w:rsidRPr="00B27750">
        <w:rPr>
          <w:lang w:eastAsia="ja-JP"/>
        </w:rPr>
        <w:t xml:space="preserve"> previous meeting</w:t>
      </w:r>
      <w:r w:rsidR="009537B4" w:rsidRPr="00B27750">
        <w:rPr>
          <w:lang w:eastAsia="ja-JP"/>
        </w:rPr>
        <w:t>:</w:t>
      </w:r>
    </w:p>
    <w:p w14:paraId="7E89A163" w14:textId="77777777" w:rsidR="002016EE" w:rsidRPr="002016EE" w:rsidRDefault="002016EE" w:rsidP="002016EE">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B27750">
        <w:rPr>
          <w:rFonts w:eastAsia="Batang" w:cs="Times New Roman"/>
          <w:b/>
          <w:color w:val="181818"/>
          <w:kern w:val="24"/>
          <w:szCs w:val="20"/>
        </w:rPr>
        <w:t>Proposal 1-7 (LP)</w:t>
      </w:r>
    </w:p>
    <w:p w14:paraId="0101514C" w14:textId="77777777" w:rsidR="002016EE" w:rsidRPr="002016EE" w:rsidRDefault="002016EE" w:rsidP="002016EE">
      <w:pPr>
        <w:spacing w:after="0" w:line="240" w:lineRule="auto"/>
        <w:ind w:left="576"/>
        <w:jc w:val="both"/>
        <w:rPr>
          <w:rFonts w:ascii="Times New Roman" w:eastAsia="Times New Roman" w:hAnsi="Times New Roman" w:cs="Times New Roman"/>
          <w:sz w:val="24"/>
          <w:szCs w:val="24"/>
        </w:rPr>
      </w:pPr>
      <w:r w:rsidRPr="00B27750">
        <w:rPr>
          <w:rFonts w:ascii="Times New Roman" w:eastAsia="SimSun" w:hAnsi="Times New Roman" w:cs="Times New Roman"/>
          <w:color w:val="181818"/>
          <w:kern w:val="2"/>
          <w:szCs w:val="20"/>
        </w:rPr>
        <w:t>Study the necessity of following conditions to apply UL resource muting for a PUSCH</w:t>
      </w:r>
    </w:p>
    <w:p w14:paraId="2A988DAD"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1: When the </w:t>
      </w:r>
      <w:r w:rsidRPr="002016EE">
        <w:rPr>
          <w:rFonts w:ascii="Times New Roman" w:eastAsia="SimSun" w:hAnsi="Times New Roman" w:cs="Times New Roman"/>
          <w:color w:val="181818"/>
          <w:kern w:val="2"/>
          <w:szCs w:val="20"/>
        </w:rPr>
        <w:t>number of PUSCH symbols</w:t>
      </w:r>
      <w:r w:rsidRPr="002016EE">
        <w:rPr>
          <w:rFonts w:ascii="Times New Roman" w:eastAsia="Malgun Gothic" w:hAnsi="Times New Roman" w:cs="Times New Roman"/>
          <w:color w:val="181818"/>
          <w:kern w:val="2"/>
          <w:szCs w:val="20"/>
        </w:rPr>
        <w:t xml:space="preserve"> is less than threshold, UL resource muting is </w:t>
      </w:r>
      <w:r w:rsidRPr="002016EE">
        <w:rPr>
          <w:rFonts w:ascii="Times New Roman" w:eastAsia="SimSun" w:hAnsi="Times New Roman" w:cs="Times New Roman"/>
          <w:color w:val="181818"/>
          <w:kern w:val="2"/>
          <w:szCs w:val="20"/>
        </w:rPr>
        <w:t>not applied</w:t>
      </w:r>
    </w:p>
    <w:p w14:paraId="3980011D"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Times New Roman"/>
          <w:color w:val="181818"/>
          <w:szCs w:val="20"/>
        </w:rPr>
        <w:t>Condition 2: I</w:t>
      </w:r>
      <w:r w:rsidRPr="002016EE">
        <w:rPr>
          <w:rFonts w:ascii="Times New Roman" w:eastAsia="SimSun" w:hAnsi="Times New Roman" w:cs="Times New Roman"/>
          <w:color w:val="181818"/>
          <w:kern w:val="2"/>
          <w:szCs w:val="20"/>
        </w:rPr>
        <w:t xml:space="preserve">f the scheduled PUSCH uses a MCS lower than certain reference MCS index, </w:t>
      </w:r>
      <w:r w:rsidRPr="002016EE">
        <w:rPr>
          <w:rFonts w:ascii="Times New Roman" w:eastAsia="Malgun Gothic" w:hAnsi="Times New Roman" w:cs="Times New Roman"/>
          <w:color w:val="181818"/>
          <w:kern w:val="2"/>
          <w:szCs w:val="20"/>
        </w:rPr>
        <w:t xml:space="preserve">UL resource muting is </w:t>
      </w:r>
      <w:r w:rsidRPr="002016EE">
        <w:rPr>
          <w:rFonts w:ascii="Times New Roman" w:eastAsia="SimSun" w:hAnsi="Times New Roman" w:cs="Times New Roman"/>
          <w:color w:val="181818"/>
          <w:kern w:val="2"/>
          <w:szCs w:val="20"/>
        </w:rPr>
        <w:t>not applied</w:t>
      </w:r>
    </w:p>
    <w:p w14:paraId="7EB77DA6"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Times New Roman"/>
          <w:color w:val="181818"/>
          <w:szCs w:val="20"/>
        </w:rPr>
        <w:t xml:space="preserve">Condition 3: </w:t>
      </w:r>
      <w:r w:rsidRPr="002016EE">
        <w:rPr>
          <w:rFonts w:ascii="Times New Roman" w:eastAsia="Malgun Gothic" w:hAnsi="Times New Roman" w:cs="Times New Roman"/>
          <w:color w:val="181818"/>
          <w:kern w:val="2"/>
          <w:szCs w:val="20"/>
        </w:rPr>
        <w:t>When</w:t>
      </w:r>
      <w:r w:rsidRPr="002016EE">
        <w:rPr>
          <w:rFonts w:ascii="Times New Roman" w:eastAsia="SimSun" w:hAnsi="Times New Roman" w:cs="Times New Roman"/>
          <w:color w:val="181818"/>
          <w:kern w:val="2"/>
          <w:szCs w:val="20"/>
        </w:rPr>
        <w:t xml:space="preserve"> the number of scheduled RBs</w:t>
      </w:r>
      <w:r w:rsidRPr="002016EE">
        <w:rPr>
          <w:rFonts w:ascii="Times New Roman" w:eastAsia="Malgun Gothic" w:hAnsi="Times New Roman" w:cs="Times New Roman"/>
          <w:color w:val="181818"/>
          <w:kern w:val="2"/>
          <w:szCs w:val="20"/>
        </w:rPr>
        <w:t xml:space="preserve"> is less than threshold, UL resource muting is </w:t>
      </w:r>
      <w:r w:rsidRPr="002016EE">
        <w:rPr>
          <w:rFonts w:ascii="Times New Roman" w:eastAsia="SimSun" w:hAnsi="Times New Roman" w:cs="Times New Roman"/>
          <w:color w:val="181818"/>
          <w:kern w:val="2"/>
          <w:szCs w:val="20"/>
        </w:rPr>
        <w:t>not applied</w:t>
      </w:r>
    </w:p>
    <w:p w14:paraId="605C562B"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4: When the number of DMRS symbols is larger than threshold, UL resource muting is </w:t>
      </w:r>
      <w:r w:rsidRPr="002016EE">
        <w:rPr>
          <w:rFonts w:ascii="Times New Roman" w:eastAsia="SimSun" w:hAnsi="Times New Roman" w:cs="Times New Roman"/>
          <w:color w:val="181818"/>
          <w:kern w:val="2"/>
          <w:szCs w:val="20"/>
        </w:rPr>
        <w:t>not applied</w:t>
      </w:r>
    </w:p>
    <w:p w14:paraId="51629C0B"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5: UL resource muting is </w:t>
      </w:r>
      <w:r w:rsidRPr="002016EE">
        <w:rPr>
          <w:rFonts w:ascii="Times New Roman" w:eastAsia="SimSun" w:hAnsi="Times New Roman" w:cs="Times New Roman"/>
          <w:color w:val="181818"/>
          <w:kern w:val="2"/>
          <w:szCs w:val="20"/>
        </w:rPr>
        <w:t>not applied according to the PHY priority of PUSCH</w:t>
      </w:r>
    </w:p>
    <w:p w14:paraId="4F092577"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6: For </w:t>
      </w:r>
      <w:r w:rsidRPr="002016EE">
        <w:rPr>
          <w:rFonts w:ascii="Times New Roman" w:eastAsia="SimSun" w:hAnsi="Times New Roman" w:cs="Times New Roman"/>
          <w:color w:val="181818"/>
          <w:kern w:val="2"/>
          <w:szCs w:val="20"/>
        </w:rPr>
        <w:t xml:space="preserve">PUSCH that is a retransmission, </w:t>
      </w:r>
      <w:r w:rsidRPr="002016EE">
        <w:rPr>
          <w:rFonts w:ascii="Times New Roman" w:eastAsia="Malgun Gothic" w:hAnsi="Times New Roman" w:cs="Times New Roman"/>
          <w:color w:val="181818"/>
          <w:kern w:val="2"/>
          <w:szCs w:val="20"/>
        </w:rPr>
        <w:t xml:space="preserve">UL resource muting is </w:t>
      </w:r>
      <w:r w:rsidRPr="002016EE">
        <w:rPr>
          <w:rFonts w:ascii="Times New Roman" w:eastAsia="SimSun" w:hAnsi="Times New Roman" w:cs="Times New Roman"/>
          <w:color w:val="181818"/>
          <w:kern w:val="2"/>
          <w:szCs w:val="20"/>
        </w:rPr>
        <w:t>not applied</w:t>
      </w:r>
    </w:p>
    <w:p w14:paraId="2CEF2D69"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7: For </w:t>
      </w:r>
      <w:r w:rsidRPr="002016EE">
        <w:rPr>
          <w:rFonts w:ascii="Times New Roman" w:eastAsia="SimSun" w:hAnsi="Times New Roman" w:cs="Times New Roman"/>
          <w:color w:val="181818"/>
          <w:kern w:val="2"/>
          <w:szCs w:val="20"/>
        </w:rPr>
        <w:t xml:space="preserve">PUSCH that is scheduled by DCI format 0_0, </w:t>
      </w:r>
      <w:r w:rsidRPr="002016EE">
        <w:rPr>
          <w:rFonts w:ascii="Times New Roman" w:eastAsia="Malgun Gothic" w:hAnsi="Times New Roman" w:cs="Times New Roman"/>
          <w:color w:val="181818"/>
          <w:kern w:val="2"/>
          <w:szCs w:val="20"/>
        </w:rPr>
        <w:t xml:space="preserve">UL resource muting is </w:t>
      </w:r>
      <w:r w:rsidRPr="002016EE">
        <w:rPr>
          <w:rFonts w:ascii="Times New Roman" w:eastAsia="SimSun" w:hAnsi="Times New Roman" w:cs="Times New Roman"/>
          <w:color w:val="181818"/>
          <w:kern w:val="2"/>
          <w:szCs w:val="20"/>
        </w:rPr>
        <w:t>not applied</w:t>
      </w:r>
    </w:p>
    <w:p w14:paraId="6EADCD30"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Times New Roman"/>
          <w:color w:val="181818"/>
          <w:kern w:val="2"/>
          <w:szCs w:val="20"/>
        </w:rPr>
        <w:t>Condition 8: for PUSCH with repetition type B, UL resource muting is not applied</w:t>
      </w:r>
    </w:p>
    <w:p w14:paraId="1CA5A58C"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B27750">
        <w:rPr>
          <w:rFonts w:ascii="Times New Roman" w:eastAsia="SimSun" w:hAnsi="Times New Roman" w:cs="SimSun"/>
          <w:color w:val="181818"/>
          <w:kern w:val="2"/>
          <w:szCs w:val="20"/>
        </w:rPr>
        <w:t>Condition 9: For PUSCH carrying certain UCI type with high P</w:t>
      </w:r>
      <w:r w:rsidRPr="00B27750">
        <w:rPr>
          <w:rFonts w:ascii="Times New Roman" w:eastAsia="MS Mincho" w:hAnsi="Times New Roman" w:cs="SimSun"/>
          <w:color w:val="181818"/>
          <w:kern w:val="2"/>
          <w:szCs w:val="20"/>
        </w:rPr>
        <w:t>H</w:t>
      </w:r>
      <w:r w:rsidRPr="00B27750">
        <w:rPr>
          <w:rFonts w:ascii="Times New Roman" w:eastAsia="SimSun" w:hAnsi="Times New Roman" w:cs="SimSun"/>
          <w:color w:val="181818"/>
          <w:kern w:val="2"/>
          <w:szCs w:val="20"/>
        </w:rPr>
        <w:t>Y priority, UL resource muting is not applied.</w:t>
      </w:r>
    </w:p>
    <w:p w14:paraId="19CCB01F" w14:textId="77777777" w:rsidR="002016EE" w:rsidRPr="002016EE" w:rsidRDefault="002016EE" w:rsidP="000A2C7A">
      <w:pPr>
        <w:numPr>
          <w:ilvl w:val="1"/>
          <w:numId w:val="21"/>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Times New Roman"/>
          <w:color w:val="181818"/>
          <w:kern w:val="2"/>
          <w:szCs w:val="20"/>
        </w:rPr>
        <w:t>Other conditions are not precluded.</w:t>
      </w:r>
    </w:p>
    <w:p w14:paraId="66AEF3B0" w14:textId="77777777" w:rsidR="002016EE" w:rsidRPr="00B27750" w:rsidRDefault="002016EE" w:rsidP="00D2406C">
      <w:pPr>
        <w:jc w:val="both"/>
        <w:rPr>
          <w:highlight w:val="yellow"/>
          <w:lang w:eastAsia="ja-JP"/>
        </w:rPr>
      </w:pPr>
    </w:p>
    <w:p w14:paraId="6C08CB78" w14:textId="27E08FD5" w:rsidR="00867DB0" w:rsidRPr="00B27750" w:rsidRDefault="00867DB0" w:rsidP="00867DB0">
      <w:pPr>
        <w:jc w:val="both"/>
        <w:rPr>
          <w:lang w:eastAsia="ja-JP"/>
        </w:rPr>
      </w:pPr>
      <w:r w:rsidRPr="00B27750">
        <w:rPr>
          <w:lang w:eastAsia="ja-JP"/>
        </w:rPr>
        <w:t xml:space="preserve">With Option </w:t>
      </w:r>
      <w:r w:rsidR="000D6623" w:rsidRPr="00B27750">
        <w:rPr>
          <w:lang w:eastAsia="ja-JP"/>
        </w:rPr>
        <w:t>2</w:t>
      </w:r>
      <w:r w:rsidRPr="00B27750">
        <w:rPr>
          <w:lang w:eastAsia="ja-JP"/>
        </w:rPr>
        <w:t>, we believe that none of these conditions need to be specified, since the gNB by implementation can</w:t>
      </w:r>
      <w:r w:rsidR="000D6623" w:rsidRPr="00B27750">
        <w:rPr>
          <w:lang w:eastAsia="ja-JP"/>
        </w:rPr>
        <w:t xml:space="preserve"> be dynamically turned on/off</w:t>
      </w:r>
      <w:r w:rsidRPr="00B27750">
        <w:rPr>
          <w:lang w:eastAsia="ja-JP"/>
        </w:rPr>
        <w:t xml:space="preserve">. Based on the above discussion, we </w:t>
      </w:r>
      <w:r w:rsidR="000D6623" w:rsidRPr="00B27750">
        <w:rPr>
          <w:lang w:eastAsia="ja-JP"/>
        </w:rPr>
        <w:t>observe</w:t>
      </w:r>
      <w:r w:rsidRPr="00B27750">
        <w:rPr>
          <w:lang w:eastAsia="ja-JP"/>
        </w:rPr>
        <w:t xml:space="preserve"> the following</w:t>
      </w:r>
    </w:p>
    <w:p w14:paraId="013D9382" w14:textId="3D1C2B0B" w:rsidR="00867DB0" w:rsidRPr="00B27750" w:rsidRDefault="000D6623" w:rsidP="00867DB0">
      <w:pPr>
        <w:pStyle w:val="Observation"/>
        <w:ind w:left="1710" w:hanging="1710"/>
      </w:pPr>
      <w:bookmarkStart w:id="40" w:name="_Toc189832420"/>
      <w:r w:rsidRPr="00B27750">
        <w:t xml:space="preserve">With the agreement on Option 2, </w:t>
      </w:r>
      <w:r w:rsidR="00867DB0" w:rsidRPr="00B27750">
        <w:t>it is not necessary to further discuss conditions on UL resource muting as in Proposal 1-7 from RAN1#118bis.</w:t>
      </w:r>
      <w:bookmarkEnd w:id="40"/>
    </w:p>
    <w:p w14:paraId="145C1D4D" w14:textId="19D9C8D1" w:rsidR="009537B4" w:rsidRPr="00B27750" w:rsidRDefault="00F5480B" w:rsidP="00F5480B">
      <w:pPr>
        <w:pStyle w:val="Heading3"/>
        <w:rPr>
          <w:lang w:val="en-US"/>
        </w:rPr>
      </w:pPr>
      <w:r w:rsidRPr="2C03B9D6">
        <w:rPr>
          <w:lang w:val="en-US"/>
        </w:rPr>
        <w:lastRenderedPageBreak/>
        <w:t>2.2.1</w:t>
      </w:r>
      <w:r w:rsidRPr="00B27750">
        <w:rPr>
          <w:lang w:val="en-US"/>
        </w:rPr>
        <w:tab/>
      </w:r>
      <w:r w:rsidRPr="2C03B9D6">
        <w:rPr>
          <w:lang w:val="en-US"/>
        </w:rPr>
        <w:t>Details of semi-static configuration and dynamic indication</w:t>
      </w:r>
    </w:p>
    <w:p w14:paraId="3D5C24AE" w14:textId="19F527BB" w:rsidR="00867DB0" w:rsidRPr="00B27750" w:rsidRDefault="00E82F94" w:rsidP="009537B4">
      <w:pPr>
        <w:jc w:val="both"/>
        <w:rPr>
          <w:lang w:eastAsia="ja-JP"/>
        </w:rPr>
      </w:pPr>
      <w:r w:rsidRPr="00B27750">
        <w:rPr>
          <w:lang w:eastAsia="ja-JP"/>
        </w:rPr>
        <w:t xml:space="preserve">The RAN1#118bis agreement </w:t>
      </w:r>
      <w:r w:rsidR="00324A2F">
        <w:rPr>
          <w:lang w:eastAsia="ja-JP"/>
        </w:rPr>
        <w:t xml:space="preserve">shown in the previous section </w:t>
      </w:r>
      <w:r w:rsidRPr="00B27750">
        <w:rPr>
          <w:lang w:eastAsia="ja-JP"/>
        </w:rPr>
        <w:t>contains an</w:t>
      </w:r>
      <w:r w:rsidR="009537B4" w:rsidRPr="00B27750">
        <w:rPr>
          <w:lang w:eastAsia="ja-JP"/>
        </w:rPr>
        <w:t xml:space="preserve"> FFS on details of semi-static configuration and dynamic indication</w:t>
      </w:r>
      <w:r w:rsidR="00324A2F">
        <w:rPr>
          <w:lang w:eastAsia="ja-JP"/>
        </w:rPr>
        <w:t xml:space="preserve"> for the time location of UL resource muting</w:t>
      </w:r>
      <w:r w:rsidR="009537B4" w:rsidRPr="00B27750">
        <w:rPr>
          <w:lang w:eastAsia="ja-JP"/>
        </w:rPr>
        <w:t xml:space="preserve">. </w:t>
      </w:r>
      <w:proofErr w:type="gramStart"/>
      <w:r w:rsidR="009537B4" w:rsidRPr="00B27750">
        <w:rPr>
          <w:lang w:eastAsia="ja-JP"/>
        </w:rPr>
        <w:t>First</w:t>
      </w:r>
      <w:proofErr w:type="gramEnd"/>
      <w:r w:rsidR="00867DB0" w:rsidRPr="00B27750">
        <w:rPr>
          <w:lang w:eastAsia="ja-JP"/>
        </w:rPr>
        <w:t xml:space="preserve"> we observe </w:t>
      </w:r>
      <w:r w:rsidR="000D6623" w:rsidRPr="00B27750">
        <w:rPr>
          <w:lang w:eastAsia="ja-JP"/>
        </w:rPr>
        <w:t xml:space="preserve">that the RAN1#119 agreement </w:t>
      </w:r>
      <w:r w:rsidR="009537B4" w:rsidRPr="00B27750">
        <w:rPr>
          <w:lang w:eastAsia="ja-JP"/>
        </w:rPr>
        <w:t>contain</w:t>
      </w:r>
      <w:r w:rsidR="000D6623" w:rsidRPr="00B27750">
        <w:rPr>
          <w:lang w:eastAsia="ja-JP"/>
        </w:rPr>
        <w:t>s</w:t>
      </w:r>
      <w:r w:rsidR="009537B4" w:rsidRPr="00B27750">
        <w:rPr>
          <w:lang w:eastAsia="ja-JP"/>
        </w:rPr>
        <w:t xml:space="preserve"> the </w:t>
      </w:r>
      <w:r w:rsidR="000D6623" w:rsidRPr="00B27750">
        <w:rPr>
          <w:lang w:eastAsia="ja-JP"/>
        </w:rPr>
        <w:t xml:space="preserve">following </w:t>
      </w:r>
      <w:r w:rsidR="009537B4" w:rsidRPr="00B27750">
        <w:rPr>
          <w:lang w:eastAsia="ja-JP"/>
        </w:rPr>
        <w:t xml:space="preserve">wording: </w:t>
      </w:r>
      <w:r w:rsidR="00867DB0" w:rsidRPr="00B27750">
        <w:rPr>
          <w:lang w:eastAsia="ja-JP"/>
        </w:rPr>
        <w:t>“the time location of each of one or two UL muting symbols is semi-statically configured.”</w:t>
      </w:r>
      <w:r w:rsidR="009537B4" w:rsidRPr="00B27750">
        <w:rPr>
          <w:lang w:eastAsia="ja-JP"/>
        </w:rPr>
        <w:t xml:space="preserve"> </w:t>
      </w:r>
      <w:r w:rsidR="00867DB0" w:rsidRPr="00B27750">
        <w:rPr>
          <w:lang w:eastAsia="ja-JP"/>
        </w:rPr>
        <w:t xml:space="preserve">As we discussed in the previous section, it is natural to define UL muting for a given OFDM symbol in a slot through semi-static configuration of a ZP-SRS resource. The ZP-SRS resource contains the time location in a slot through the legacy RRC parameter </w:t>
      </w:r>
      <w:r w:rsidR="00867DB0" w:rsidRPr="00B27750">
        <w:rPr>
          <w:rFonts w:ascii="Courier New" w:eastAsia="Times New Roman" w:hAnsi="Courier New" w:cs="Times New Roman"/>
          <w:sz w:val="16"/>
          <w:szCs w:val="20"/>
          <w:lang w:eastAsia="zh-CN"/>
        </w:rPr>
        <w:t>resourceMapping</w:t>
      </w:r>
      <w:r w:rsidR="00867DB0" w:rsidRPr="00B27750">
        <w:rPr>
          <w:lang w:eastAsia="ja-JP"/>
        </w:rPr>
        <w:t xml:space="preserve"> which contains the start symbol of the ZP-SRS resource (</w:t>
      </w:r>
      <w:proofErr w:type="spellStart"/>
      <w:r w:rsidR="00867DB0" w:rsidRPr="00B27750">
        <w:rPr>
          <w:rFonts w:ascii="Courier New" w:eastAsia="Times New Roman" w:hAnsi="Courier New" w:cs="Times New Roman"/>
          <w:sz w:val="16"/>
          <w:szCs w:val="20"/>
        </w:rPr>
        <w:t>startPosition</w:t>
      </w:r>
      <w:proofErr w:type="spellEnd"/>
      <w:r w:rsidR="00867DB0" w:rsidRPr="00B27750">
        <w:rPr>
          <w:lang w:eastAsia="ja-JP"/>
        </w:rPr>
        <w:t>), and the number of symbols of the ZP-SRS resource (</w:t>
      </w:r>
      <w:proofErr w:type="spellStart"/>
      <w:r w:rsidR="00867DB0" w:rsidRPr="00B27750">
        <w:rPr>
          <w:rFonts w:ascii="Courier New" w:eastAsia="Times New Roman" w:hAnsi="Courier New" w:cs="Times New Roman"/>
          <w:sz w:val="16"/>
          <w:szCs w:val="20"/>
          <w:lang w:eastAsia="zh-CN"/>
        </w:rPr>
        <w:t>nrofSymbols</w:t>
      </w:r>
      <w:proofErr w:type="spellEnd"/>
      <w:r w:rsidR="00867DB0" w:rsidRPr="00B27750">
        <w:rPr>
          <w:lang w:eastAsia="ja-JP"/>
        </w:rPr>
        <w:t>) which is hard coded to 1. If it is desired to achieve muting in 2 OFDM symbols in a slot, then two ZP-SRS resources can be configured/indicated.</w:t>
      </w:r>
    </w:p>
    <w:p w14:paraId="197E4A29" w14:textId="77777777" w:rsidR="00F62DEA" w:rsidRPr="00B27750" w:rsidRDefault="003F75E4" w:rsidP="00F62DEA">
      <w:pPr>
        <w:jc w:val="both"/>
        <w:rPr>
          <w:lang w:eastAsia="ja-JP"/>
        </w:rPr>
      </w:pPr>
      <w:r w:rsidRPr="00B27750">
        <w:rPr>
          <w:lang w:eastAsia="ja-JP"/>
        </w:rPr>
        <w:t>Here</w:t>
      </w:r>
      <w:r w:rsidR="00E82F94" w:rsidRPr="00B27750">
        <w:rPr>
          <w:lang w:eastAsia="ja-JP"/>
        </w:rPr>
        <w:t xml:space="preserve"> we show how Option </w:t>
      </w:r>
      <w:r w:rsidR="000D6623" w:rsidRPr="00B27750">
        <w:rPr>
          <w:lang w:eastAsia="ja-JP"/>
        </w:rPr>
        <w:t>2</w:t>
      </w:r>
      <w:r w:rsidR="00E82F94" w:rsidRPr="00B27750">
        <w:rPr>
          <w:lang w:eastAsia="ja-JP"/>
        </w:rPr>
        <w:t xml:space="preserve"> can be realized. First a list of </w:t>
      </w:r>
      <w:r w:rsidR="003E32EE" w:rsidRPr="00B27750">
        <w:rPr>
          <w:lang w:eastAsia="ja-JP"/>
        </w:rPr>
        <w:t xml:space="preserve">one or </w:t>
      </w:r>
      <w:r w:rsidR="000D6623" w:rsidRPr="00B27750">
        <w:rPr>
          <w:lang w:eastAsia="ja-JP"/>
        </w:rPr>
        <w:t>two</w:t>
      </w:r>
      <w:r w:rsidR="00E82F94" w:rsidRPr="00B27750">
        <w:rPr>
          <w:lang w:eastAsia="ja-JP"/>
        </w:rPr>
        <w:t xml:space="preserve"> ZP-SRS resources </w:t>
      </w:r>
      <w:r w:rsidR="003E32EE" w:rsidRPr="00B27750">
        <w:rPr>
          <w:lang w:eastAsia="ja-JP"/>
        </w:rPr>
        <w:t>is</w:t>
      </w:r>
      <w:r w:rsidR="00E82F94" w:rsidRPr="00B27750">
        <w:rPr>
          <w:lang w:eastAsia="ja-JP"/>
        </w:rPr>
        <w:t xml:space="preserve"> configured in </w:t>
      </w:r>
      <w:r w:rsidR="00E82F94" w:rsidRPr="00B27750">
        <w:rPr>
          <w:i/>
          <w:lang w:eastAsia="ja-JP"/>
        </w:rPr>
        <w:t>PUSCH-Config</w:t>
      </w:r>
      <w:r w:rsidR="00E82F94" w:rsidRPr="00B27750">
        <w:rPr>
          <w:lang w:eastAsia="ja-JP"/>
        </w:rPr>
        <w:t xml:space="preserve">, where each ZP-SRS resource corresponds to a separate OFDM symbol location. Then, a </w:t>
      </w:r>
      <w:r w:rsidR="00F135A4" w:rsidRPr="00B27750">
        <w:rPr>
          <w:lang w:eastAsia="ja-JP"/>
        </w:rPr>
        <w:t xml:space="preserve">“Muting Indicator” parameter with value “enabled” is optionally configured in each row of the </w:t>
      </w:r>
      <w:proofErr w:type="spellStart"/>
      <w:r w:rsidR="00F135A4" w:rsidRPr="00B27750">
        <w:rPr>
          <w:lang w:eastAsia="ja-JP"/>
        </w:rPr>
        <w:t>the</w:t>
      </w:r>
      <w:proofErr w:type="spellEnd"/>
      <w:r w:rsidR="00F135A4" w:rsidRPr="00B27750">
        <w:rPr>
          <w:lang w:eastAsia="ja-JP"/>
        </w:rPr>
        <w:t xml:space="preserve"> </w:t>
      </w:r>
      <w:r w:rsidR="00E82F94" w:rsidRPr="00B27750">
        <w:rPr>
          <w:lang w:eastAsia="ja-JP"/>
        </w:rPr>
        <w:t xml:space="preserve">semi-statically configured TDRA table (also configured in </w:t>
      </w:r>
      <w:r w:rsidR="00E82F94" w:rsidRPr="00B27750">
        <w:rPr>
          <w:i/>
          <w:lang w:eastAsia="ja-JP"/>
        </w:rPr>
        <w:t>PUSCH-Config</w:t>
      </w:r>
      <w:r w:rsidR="00E82F94" w:rsidRPr="00B27750">
        <w:rPr>
          <w:lang w:eastAsia="ja-JP"/>
        </w:rPr>
        <w:t xml:space="preserve">). With this approach, when </w:t>
      </w:r>
      <w:r w:rsidR="003E32EE" w:rsidRPr="00B27750">
        <w:rPr>
          <w:lang w:eastAsia="ja-JP"/>
        </w:rPr>
        <w:t xml:space="preserve">the TDRA field in </w:t>
      </w:r>
      <w:r w:rsidR="00E82F94" w:rsidRPr="00B27750">
        <w:rPr>
          <w:lang w:eastAsia="ja-JP"/>
        </w:rPr>
        <w:t>DCI</w:t>
      </w:r>
      <w:r w:rsidR="003E32EE" w:rsidRPr="00B27750">
        <w:rPr>
          <w:lang w:eastAsia="ja-JP"/>
        </w:rPr>
        <w:t xml:space="preserve"> dynamically indicates a row from the configured TDRA table, it automatically indicates </w:t>
      </w:r>
      <w:proofErr w:type="gramStart"/>
      <w:r w:rsidR="00F135A4" w:rsidRPr="00B27750">
        <w:rPr>
          <w:lang w:eastAsia="ja-JP"/>
        </w:rPr>
        <w:t>whether or not</w:t>
      </w:r>
      <w:proofErr w:type="gramEnd"/>
      <w:r w:rsidR="003E32EE" w:rsidRPr="00B27750">
        <w:rPr>
          <w:lang w:eastAsia="ja-JP"/>
        </w:rPr>
        <w:t xml:space="preserve"> muting in the slot shall occur. If the </w:t>
      </w:r>
      <w:r w:rsidR="00F135A4" w:rsidRPr="00B27750">
        <w:rPr>
          <w:lang w:eastAsia="ja-JP"/>
        </w:rPr>
        <w:t xml:space="preserve">muting </w:t>
      </w:r>
      <w:proofErr w:type="spellStart"/>
      <w:r w:rsidR="00F135A4" w:rsidRPr="00B27750">
        <w:rPr>
          <w:lang w:eastAsia="ja-JP"/>
        </w:rPr>
        <w:t>indiator</w:t>
      </w:r>
      <w:proofErr w:type="spellEnd"/>
      <w:r w:rsidR="00F135A4" w:rsidRPr="00B27750">
        <w:rPr>
          <w:lang w:eastAsia="ja-JP"/>
        </w:rPr>
        <w:t xml:space="preserve"> parameter is enabled, </w:t>
      </w:r>
      <w:r w:rsidR="003E32EE" w:rsidRPr="00B27750">
        <w:rPr>
          <w:lang w:eastAsia="ja-JP"/>
        </w:rPr>
        <w:t>muting is applied</w:t>
      </w:r>
      <w:r w:rsidR="00F135A4" w:rsidRPr="00B27750">
        <w:rPr>
          <w:lang w:eastAsia="ja-JP"/>
        </w:rPr>
        <w:t xml:space="preserve">. If the muting indicator parameter </w:t>
      </w:r>
      <w:r w:rsidR="003E32EE" w:rsidRPr="00B27750">
        <w:rPr>
          <w:lang w:eastAsia="ja-JP"/>
        </w:rPr>
        <w:t>is absent, no muting is applied.</w:t>
      </w:r>
    </w:p>
    <w:p w14:paraId="534E283A" w14:textId="632DF953" w:rsidR="00F135A4" w:rsidRPr="00B27750" w:rsidRDefault="009D33F0" w:rsidP="00F62DEA">
      <w:pPr>
        <w:jc w:val="both"/>
        <w:rPr>
          <w:lang w:eastAsia="ja-JP"/>
        </w:rPr>
      </w:pPr>
      <w:r w:rsidRPr="00B27750">
        <w:rPr>
          <w:lang w:eastAsia="ja-JP"/>
        </w:rPr>
        <w:fldChar w:fldCharType="begin"/>
      </w:r>
      <w:r w:rsidRPr="00B27750">
        <w:rPr>
          <w:lang w:eastAsia="ja-JP"/>
        </w:rPr>
        <w:instrText xml:space="preserve"> REF _Ref181805291 \h </w:instrText>
      </w:r>
      <w:r w:rsidRPr="00B27750">
        <w:rPr>
          <w:lang w:eastAsia="ja-JP"/>
        </w:rPr>
      </w:r>
      <w:r w:rsidRPr="00B27750">
        <w:rPr>
          <w:lang w:eastAsia="ja-JP"/>
        </w:rPr>
        <w:fldChar w:fldCharType="separate"/>
      </w:r>
      <w:r w:rsidR="0033774F">
        <w:t xml:space="preserve">Figure </w:t>
      </w:r>
      <w:r w:rsidR="0033774F">
        <w:rPr>
          <w:noProof/>
        </w:rPr>
        <w:t>1</w:t>
      </w:r>
      <w:r w:rsidRPr="00B27750">
        <w:rPr>
          <w:lang w:eastAsia="ja-JP"/>
        </w:rPr>
        <w:fldChar w:fldCharType="end"/>
      </w:r>
      <w:r w:rsidRPr="00B27750">
        <w:rPr>
          <w:lang w:eastAsia="ja-JP"/>
        </w:rPr>
        <w:t xml:space="preserve"> </w:t>
      </w:r>
      <w:r w:rsidR="003E32EE" w:rsidRPr="00B27750">
        <w:rPr>
          <w:lang w:eastAsia="ja-JP"/>
        </w:rPr>
        <w:t xml:space="preserve">shows an example in which </w:t>
      </w:r>
      <w:r w:rsidR="00F135A4" w:rsidRPr="00B27750">
        <w:rPr>
          <w:lang w:eastAsia="ja-JP"/>
        </w:rPr>
        <w:t>a list of 2</w:t>
      </w:r>
      <w:r w:rsidR="003E32EE" w:rsidRPr="00B27750">
        <w:rPr>
          <w:lang w:eastAsia="ja-JP"/>
        </w:rPr>
        <w:t xml:space="preserve"> ZP-SRS resources </w:t>
      </w:r>
      <w:r w:rsidR="00F135A4" w:rsidRPr="00B27750">
        <w:rPr>
          <w:lang w:eastAsia="ja-JP"/>
        </w:rPr>
        <w:t>is</w:t>
      </w:r>
      <w:r w:rsidR="003E32EE" w:rsidRPr="00B27750">
        <w:rPr>
          <w:lang w:eastAsia="ja-JP"/>
        </w:rPr>
        <w:t xml:space="preserve"> configured and the TDRA table includes</w:t>
      </w:r>
      <w:r w:rsidR="00F135A4" w:rsidRPr="00B27750">
        <w:rPr>
          <w:lang w:eastAsia="ja-JP"/>
        </w:rPr>
        <w:t xml:space="preserve"> two rows for a given SLIV, one with muting enabled, and one with muting disabled. </w:t>
      </w:r>
      <w:r w:rsidR="00F62DEA" w:rsidRPr="00B27750">
        <w:rPr>
          <w:lang w:eastAsia="ja-JP"/>
        </w:rPr>
        <w:t>We observe that it is not strictly necessary to duplicate all rows of the TDRA table like this. For example, for short SLIVs, it may not be desirable to enable muting due to an increase in the effective code rate from rate matching, thus potentially causing a performance issue.</w:t>
      </w:r>
      <w:r w:rsidR="00F135A4" w:rsidRPr="00B27750">
        <w:rPr>
          <w:lang w:eastAsia="ja-JP"/>
        </w:rPr>
        <w:t xml:space="preserve"> </w:t>
      </w:r>
    </w:p>
    <w:p w14:paraId="75F4F697" w14:textId="1B2065A7" w:rsidR="003E32EE" w:rsidRPr="00B27750" w:rsidRDefault="003E32EE" w:rsidP="002D49BB">
      <w:pPr>
        <w:jc w:val="both"/>
        <w:rPr>
          <w:lang w:eastAsia="ja-JP"/>
        </w:rPr>
      </w:pPr>
      <w:r w:rsidRPr="00B27750">
        <w:rPr>
          <w:lang w:eastAsia="ja-JP"/>
        </w:rPr>
        <w:t xml:space="preserve">We note that </w:t>
      </w:r>
      <w:proofErr w:type="gramStart"/>
      <w:r w:rsidRPr="00B27750">
        <w:rPr>
          <w:lang w:eastAsia="ja-JP"/>
        </w:rPr>
        <w:t>exactly the same</w:t>
      </w:r>
      <w:proofErr w:type="gramEnd"/>
      <w:r w:rsidRPr="00B27750">
        <w:rPr>
          <w:lang w:eastAsia="ja-JP"/>
        </w:rPr>
        <w:t xml:space="preserve"> approach </w:t>
      </w:r>
      <w:r w:rsidR="00F62DEA" w:rsidRPr="00B27750">
        <w:rPr>
          <w:lang w:eastAsia="ja-JP"/>
        </w:rPr>
        <w:t xml:space="preserve">as illustrated here </w:t>
      </w:r>
      <w:r w:rsidRPr="00B27750">
        <w:rPr>
          <w:lang w:eastAsia="ja-JP"/>
        </w:rPr>
        <w:t>applies to Type-1 CG-PUSCH</w:t>
      </w:r>
      <w:r w:rsidR="00F62DEA" w:rsidRPr="00B27750">
        <w:rPr>
          <w:lang w:eastAsia="ja-JP"/>
        </w:rPr>
        <w:t>.</w:t>
      </w:r>
    </w:p>
    <w:p w14:paraId="2FF2E5FB" w14:textId="48A7784C" w:rsidR="00577D0B" w:rsidRPr="00B27750" w:rsidRDefault="003F75E4" w:rsidP="00411A85">
      <w:pPr>
        <w:jc w:val="center"/>
        <w:rPr>
          <w:b/>
          <w:lang w:eastAsia="ja-JP"/>
        </w:rPr>
      </w:pPr>
      <w:bookmarkStart w:id="41" w:name="_Hlk181710126"/>
      <w:r w:rsidRPr="00B27750">
        <w:rPr>
          <w:b/>
          <w:lang w:eastAsia="ja-JP"/>
        </w:rPr>
        <w:t xml:space="preserve">Configuration of list of </w:t>
      </w:r>
      <w:r w:rsidR="00577D0B" w:rsidRPr="00B27750">
        <w:rPr>
          <w:b/>
          <w:lang w:eastAsia="ja-JP"/>
        </w:rPr>
        <w:t xml:space="preserve">ZP-SRS </w:t>
      </w:r>
      <w:r w:rsidRPr="00B27750">
        <w:rPr>
          <w:b/>
          <w:lang w:eastAsia="ja-JP"/>
        </w:rPr>
        <w:t>Resource(s)</w:t>
      </w:r>
      <w:r w:rsidR="0033470A" w:rsidRPr="00B27750">
        <w:rPr>
          <w:b/>
          <w:lang w:eastAsia="ja-JP"/>
        </w:rPr>
        <w:t xml:space="preserve"> </w:t>
      </w:r>
      <w:r w:rsidR="00165DF2" w:rsidRPr="00B27750">
        <w:rPr>
          <w:b/>
          <w:lang w:eastAsia="ja-JP"/>
        </w:rPr>
        <w:t xml:space="preserve">in </w:t>
      </w:r>
      <w:r w:rsidR="00165DF2" w:rsidRPr="00B27750">
        <w:rPr>
          <w:b/>
          <w:i/>
          <w:lang w:eastAsia="ja-JP"/>
        </w:rPr>
        <w:t>PUSCH-Config</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9"/>
        <w:gridCol w:w="3332"/>
      </w:tblGrid>
      <w:tr w:rsidR="00411A85" w:rsidRPr="00411A85" w14:paraId="4966707D" w14:textId="77777777" w:rsidTr="003F75E4">
        <w:trPr>
          <w:jc w:val="center"/>
        </w:trPr>
        <w:tc>
          <w:tcPr>
            <w:tcW w:w="2627" w:type="pct"/>
          </w:tcPr>
          <w:p w14:paraId="498F9717" w14:textId="7D3CA426" w:rsidR="00577D0B" w:rsidRPr="00B27750" w:rsidRDefault="003F75E4" w:rsidP="003F75E4">
            <w:pPr>
              <w:pStyle w:val="TAH"/>
              <w:rPr>
                <w:rFonts w:eastAsia="Batang"/>
                <w:lang w:val="en-US"/>
              </w:rPr>
            </w:pPr>
            <w:r w:rsidRPr="00B27750">
              <w:rPr>
                <w:rFonts w:eastAsia="Batang"/>
                <w:lang w:val="en-US"/>
              </w:rPr>
              <w:t xml:space="preserve">List of </w:t>
            </w:r>
            <w:r w:rsidR="00577D0B" w:rsidRPr="00B27750">
              <w:rPr>
                <w:rFonts w:eastAsia="Batang"/>
                <w:lang w:val="en-US"/>
              </w:rPr>
              <w:t xml:space="preserve">ZP-SRS </w:t>
            </w:r>
            <w:r w:rsidRPr="00B27750">
              <w:rPr>
                <w:rFonts w:eastAsia="Batang"/>
                <w:lang w:val="en-US"/>
              </w:rPr>
              <w:t>Resource(s)</w:t>
            </w:r>
          </w:p>
        </w:tc>
        <w:tc>
          <w:tcPr>
            <w:tcW w:w="2373" w:type="pct"/>
          </w:tcPr>
          <w:p w14:paraId="23BF349C" w14:textId="77777777" w:rsidR="00577D0B" w:rsidRPr="00B27750" w:rsidRDefault="00577D0B" w:rsidP="00165DF2">
            <w:pPr>
              <w:pStyle w:val="TAH"/>
              <w:rPr>
                <w:rFonts w:eastAsia="Batang"/>
                <w:lang w:val="en-US"/>
              </w:rPr>
            </w:pPr>
            <w:r w:rsidRPr="00B27750">
              <w:rPr>
                <w:rFonts w:eastAsia="Batang"/>
                <w:lang w:val="en-US"/>
              </w:rPr>
              <w:t>Muting Symbol Location in Slot</w:t>
            </w:r>
          </w:p>
          <w:p w14:paraId="24A42D31" w14:textId="0E1F47FE" w:rsidR="00577D0B" w:rsidRPr="00B27750" w:rsidRDefault="00577D0B" w:rsidP="00165DF2">
            <w:pPr>
              <w:pStyle w:val="TAH"/>
              <w:rPr>
                <w:rFonts w:eastAsia="Batang"/>
                <w:lang w:val="en-US"/>
              </w:rPr>
            </w:pPr>
            <w:r w:rsidRPr="00B27750">
              <w:rPr>
                <w:rFonts w:eastAsia="Batang"/>
                <w:lang w:val="en-US"/>
              </w:rPr>
              <w:t>(</w:t>
            </w:r>
            <w:proofErr w:type="spellStart"/>
            <w:r w:rsidRPr="00B27750">
              <w:rPr>
                <w:rFonts w:eastAsia="Batang"/>
                <w:i/>
                <w:lang w:val="en-US"/>
              </w:rPr>
              <w:t>startPosition</w:t>
            </w:r>
            <w:proofErr w:type="spellEnd"/>
            <w:r w:rsidRPr="00B27750">
              <w:rPr>
                <w:rFonts w:eastAsia="Batang"/>
                <w:lang w:val="en-US"/>
              </w:rPr>
              <w:t xml:space="preserve"> in </w:t>
            </w:r>
            <w:proofErr w:type="spellStart"/>
            <w:r w:rsidRPr="00B27750">
              <w:rPr>
                <w:rFonts w:eastAsia="Batang"/>
                <w:i/>
                <w:lang w:val="en-US"/>
              </w:rPr>
              <w:t>resourceMapping</w:t>
            </w:r>
            <w:proofErr w:type="spellEnd"/>
            <w:r w:rsidRPr="00B27750">
              <w:rPr>
                <w:rFonts w:eastAsia="Batang"/>
                <w:lang w:val="en-US"/>
              </w:rPr>
              <w:t>)</w:t>
            </w:r>
          </w:p>
        </w:tc>
      </w:tr>
      <w:tr w:rsidR="00411A85" w:rsidRPr="00411A85" w14:paraId="57A0BA09" w14:textId="77777777" w:rsidTr="003F75E4">
        <w:trPr>
          <w:jc w:val="center"/>
        </w:trPr>
        <w:tc>
          <w:tcPr>
            <w:tcW w:w="2627" w:type="pct"/>
          </w:tcPr>
          <w:p w14:paraId="79F65462" w14:textId="31F402D0" w:rsidR="00577D0B" w:rsidRPr="00B27750" w:rsidRDefault="003F75E4" w:rsidP="003F75E4">
            <w:pPr>
              <w:keepNext/>
              <w:keepLines/>
              <w:spacing w:after="0" w:line="240" w:lineRule="auto"/>
              <w:rPr>
                <w:rFonts w:eastAsia="Batang" w:cs="Arial"/>
                <w:sz w:val="18"/>
                <w:szCs w:val="18"/>
              </w:rPr>
            </w:pPr>
            <w:r w:rsidRPr="00B27750">
              <w:rPr>
                <w:rFonts w:eastAsia="Batang" w:cs="Arial"/>
                <w:sz w:val="18"/>
                <w:szCs w:val="18"/>
              </w:rPr>
              <w:t>1</w:t>
            </w:r>
            <w:r w:rsidRPr="00B27750">
              <w:rPr>
                <w:rFonts w:eastAsia="Batang" w:cs="Arial"/>
                <w:sz w:val="18"/>
                <w:szCs w:val="18"/>
                <w:vertAlign w:val="superscript"/>
              </w:rPr>
              <w:t>st</w:t>
            </w:r>
            <w:r w:rsidRPr="00B27750">
              <w:rPr>
                <w:rFonts w:eastAsia="Batang" w:cs="Arial"/>
                <w:sz w:val="18"/>
                <w:szCs w:val="18"/>
              </w:rPr>
              <w:t xml:space="preserve"> ZP-SRS resource in list</w:t>
            </w:r>
          </w:p>
        </w:tc>
        <w:tc>
          <w:tcPr>
            <w:tcW w:w="2373" w:type="pct"/>
          </w:tcPr>
          <w:p w14:paraId="7A101FCB" w14:textId="7E617C65" w:rsidR="00577D0B" w:rsidRPr="00B27750" w:rsidRDefault="0033470A" w:rsidP="007E3C94">
            <w:pPr>
              <w:keepNext/>
              <w:keepLines/>
              <w:spacing w:after="0" w:line="240" w:lineRule="auto"/>
              <w:jc w:val="center"/>
              <w:rPr>
                <w:rFonts w:eastAsia="Batang" w:cs="Arial"/>
                <w:sz w:val="18"/>
                <w:szCs w:val="18"/>
              </w:rPr>
            </w:pPr>
            <w:r w:rsidRPr="00B27750">
              <w:rPr>
                <w:rFonts w:eastAsia="Batang" w:cs="Arial"/>
                <w:sz w:val="18"/>
                <w:szCs w:val="18"/>
              </w:rPr>
              <w:t>2</w:t>
            </w:r>
          </w:p>
        </w:tc>
      </w:tr>
      <w:tr w:rsidR="00411A85" w:rsidRPr="00411A85" w14:paraId="6B5EBDA0" w14:textId="77777777" w:rsidTr="003F75E4">
        <w:trPr>
          <w:jc w:val="center"/>
        </w:trPr>
        <w:tc>
          <w:tcPr>
            <w:tcW w:w="2627" w:type="pct"/>
          </w:tcPr>
          <w:p w14:paraId="6832B57C" w14:textId="01C8A705" w:rsidR="00577D0B" w:rsidRPr="00B27750" w:rsidRDefault="003F75E4" w:rsidP="003F75E4">
            <w:pPr>
              <w:keepNext/>
              <w:keepLines/>
              <w:spacing w:after="0" w:line="240" w:lineRule="auto"/>
              <w:rPr>
                <w:rFonts w:eastAsia="SimSun" w:cs="Arial"/>
                <w:sz w:val="18"/>
                <w:szCs w:val="18"/>
                <w:lang w:eastAsia="zh-CN"/>
              </w:rPr>
            </w:pPr>
            <w:r w:rsidRPr="00B27750">
              <w:rPr>
                <w:rFonts w:eastAsia="SimSun" w:cs="Arial"/>
                <w:sz w:val="18"/>
                <w:szCs w:val="18"/>
                <w:lang w:eastAsia="zh-CN"/>
              </w:rPr>
              <w:t>2</w:t>
            </w:r>
            <w:r w:rsidRPr="00B27750">
              <w:rPr>
                <w:rFonts w:eastAsia="SimSun" w:cs="Arial"/>
                <w:sz w:val="18"/>
                <w:szCs w:val="18"/>
                <w:vertAlign w:val="superscript"/>
                <w:lang w:eastAsia="zh-CN"/>
              </w:rPr>
              <w:t>nd</w:t>
            </w:r>
            <w:r w:rsidRPr="00B27750">
              <w:rPr>
                <w:rFonts w:eastAsia="SimSun" w:cs="Arial"/>
                <w:sz w:val="18"/>
                <w:szCs w:val="18"/>
                <w:lang w:eastAsia="zh-CN"/>
              </w:rPr>
              <w:t xml:space="preserve"> ZP-SRS resource in list (if configured)</w:t>
            </w:r>
          </w:p>
        </w:tc>
        <w:tc>
          <w:tcPr>
            <w:tcW w:w="2373" w:type="pct"/>
          </w:tcPr>
          <w:p w14:paraId="7C69368D" w14:textId="065BA89B" w:rsidR="00577D0B" w:rsidRPr="00B27750" w:rsidRDefault="0033470A" w:rsidP="007E3C94">
            <w:pPr>
              <w:keepNext/>
              <w:keepLines/>
              <w:spacing w:after="0" w:line="240" w:lineRule="auto"/>
              <w:jc w:val="center"/>
              <w:rPr>
                <w:rFonts w:eastAsia="Batang" w:cs="Arial"/>
                <w:sz w:val="18"/>
                <w:szCs w:val="18"/>
              </w:rPr>
            </w:pPr>
            <w:r w:rsidRPr="00B27750">
              <w:rPr>
                <w:rFonts w:eastAsia="Batang" w:cs="Arial"/>
                <w:sz w:val="18"/>
                <w:szCs w:val="18"/>
              </w:rPr>
              <w:t>10</w:t>
            </w:r>
          </w:p>
        </w:tc>
      </w:tr>
    </w:tbl>
    <w:p w14:paraId="25259C79" w14:textId="7F2A2077" w:rsidR="00577D0B" w:rsidRPr="00B27750" w:rsidRDefault="000540B2" w:rsidP="000540B2">
      <w:pPr>
        <w:jc w:val="center"/>
        <w:rPr>
          <w:b/>
          <w:lang w:eastAsia="ja-JP"/>
        </w:rPr>
      </w:pPr>
      <w:r w:rsidRPr="00B27750">
        <w:rPr>
          <w:b/>
          <w:lang w:eastAsia="ja-JP"/>
        </w:rPr>
        <w:t>(a)</w:t>
      </w:r>
    </w:p>
    <w:p w14:paraId="4A4A6DAE" w14:textId="5F7628BD" w:rsidR="00577D0B" w:rsidRPr="00B27750" w:rsidRDefault="00577D0B" w:rsidP="00165DF2">
      <w:pPr>
        <w:jc w:val="center"/>
        <w:rPr>
          <w:b/>
          <w:lang w:eastAsia="ja-JP"/>
        </w:rPr>
      </w:pPr>
      <w:r w:rsidRPr="00B27750">
        <w:rPr>
          <w:b/>
          <w:lang w:eastAsia="ja-JP"/>
        </w:rPr>
        <w:t>TDRA table for Scheduling of Single PUSCH</w:t>
      </w:r>
      <w:r w:rsidR="00165DF2" w:rsidRPr="00B27750">
        <w:rPr>
          <w:b/>
          <w:lang w:eastAsia="ja-JP"/>
        </w:rPr>
        <w:t xml:space="preserve"> in </w:t>
      </w:r>
      <w:r w:rsidR="00165DF2" w:rsidRPr="00B27750">
        <w:rPr>
          <w:b/>
          <w:i/>
          <w:lang w:eastAsia="ja-JP"/>
        </w:rPr>
        <w:t>PUSCH-Config</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757"/>
      </w:tblGrid>
      <w:tr w:rsidR="00411A85" w:rsidRPr="00411A85" w14:paraId="4BB197AF" w14:textId="21B9BCEF" w:rsidTr="008C0B8D">
        <w:trPr>
          <w:jc w:val="center"/>
        </w:trPr>
        <w:tc>
          <w:tcPr>
            <w:tcW w:w="1501" w:type="dxa"/>
          </w:tcPr>
          <w:p w14:paraId="56D922D6" w14:textId="77777777" w:rsidR="008C0B8D" w:rsidRPr="00B27750" w:rsidRDefault="008C0B8D" w:rsidP="007E3C94">
            <w:pPr>
              <w:pStyle w:val="TAH"/>
              <w:rPr>
                <w:rFonts w:eastAsia="Batang"/>
                <w:lang w:val="en-US"/>
              </w:rPr>
            </w:pPr>
            <w:r w:rsidRPr="00B27750">
              <w:rPr>
                <w:rFonts w:eastAsia="Batang"/>
                <w:lang w:val="en-US"/>
              </w:rPr>
              <w:t>Row index</w:t>
            </w:r>
          </w:p>
        </w:tc>
        <w:tc>
          <w:tcPr>
            <w:tcW w:w="1502" w:type="dxa"/>
          </w:tcPr>
          <w:p w14:paraId="631A5D68" w14:textId="77777777" w:rsidR="008C0B8D" w:rsidRPr="00B27750" w:rsidRDefault="008C0B8D" w:rsidP="007E3C94">
            <w:pPr>
              <w:pStyle w:val="TAH"/>
              <w:rPr>
                <w:rFonts w:eastAsia="Batang"/>
                <w:lang w:val="en-US"/>
              </w:rPr>
            </w:pPr>
            <w:r w:rsidRPr="00B27750">
              <w:rPr>
                <w:rFonts w:eastAsia="Batang"/>
                <w:lang w:val="en-US"/>
              </w:rPr>
              <w:t>PUSCH mapping type</w:t>
            </w:r>
          </w:p>
        </w:tc>
        <w:tc>
          <w:tcPr>
            <w:tcW w:w="1501" w:type="dxa"/>
          </w:tcPr>
          <w:p w14:paraId="057E4DAE" w14:textId="77777777" w:rsidR="008C0B8D" w:rsidRPr="00B27750" w:rsidRDefault="008C0B8D" w:rsidP="007E3C94">
            <w:pPr>
              <w:pStyle w:val="TAH"/>
              <w:rPr>
                <w:rFonts w:eastAsia="Batang"/>
                <w:i/>
                <w:lang w:val="en-US"/>
              </w:rPr>
            </w:pPr>
            <w:r w:rsidRPr="00B27750">
              <w:rPr>
                <w:i/>
                <w:lang w:val="en-US"/>
              </w:rPr>
              <w:t>K</w:t>
            </w:r>
            <w:r w:rsidRPr="00B27750">
              <w:rPr>
                <w:i/>
                <w:vertAlign w:val="subscript"/>
                <w:lang w:val="en-US"/>
              </w:rPr>
              <w:t>2</w:t>
            </w:r>
          </w:p>
        </w:tc>
        <w:tc>
          <w:tcPr>
            <w:tcW w:w="1502" w:type="dxa"/>
            <w:shd w:val="clear" w:color="auto" w:fill="auto"/>
          </w:tcPr>
          <w:p w14:paraId="5976B917" w14:textId="77777777" w:rsidR="008C0B8D" w:rsidRPr="00B27750" w:rsidRDefault="008C0B8D" w:rsidP="007E3C94">
            <w:pPr>
              <w:pStyle w:val="TAH"/>
              <w:rPr>
                <w:rFonts w:eastAsia="Batang"/>
                <w:i/>
                <w:lang w:val="en-US"/>
              </w:rPr>
            </w:pPr>
            <w:r w:rsidRPr="00B27750">
              <w:rPr>
                <w:rFonts w:eastAsia="Batang"/>
                <w:i/>
                <w:lang w:val="en-US"/>
              </w:rPr>
              <w:t>S</w:t>
            </w:r>
          </w:p>
        </w:tc>
        <w:tc>
          <w:tcPr>
            <w:tcW w:w="1502" w:type="dxa"/>
            <w:shd w:val="clear" w:color="auto" w:fill="auto"/>
          </w:tcPr>
          <w:p w14:paraId="3AA79FFE" w14:textId="77777777" w:rsidR="008C0B8D" w:rsidRPr="00B27750" w:rsidRDefault="008C0B8D" w:rsidP="007E3C94">
            <w:pPr>
              <w:pStyle w:val="TAH"/>
              <w:rPr>
                <w:rFonts w:eastAsia="Batang"/>
                <w:i/>
                <w:lang w:val="en-US"/>
              </w:rPr>
            </w:pPr>
            <w:r w:rsidRPr="00B27750">
              <w:rPr>
                <w:rFonts w:eastAsia="Batang"/>
                <w:i/>
                <w:lang w:val="en-US"/>
              </w:rPr>
              <w:t>L</w:t>
            </w:r>
          </w:p>
        </w:tc>
        <w:tc>
          <w:tcPr>
            <w:tcW w:w="1757" w:type="dxa"/>
          </w:tcPr>
          <w:p w14:paraId="6D91D565" w14:textId="75874FC2" w:rsidR="008C0B8D" w:rsidRPr="00B27750" w:rsidRDefault="00540B1B" w:rsidP="007E3C94">
            <w:pPr>
              <w:pStyle w:val="TAH"/>
              <w:rPr>
                <w:rFonts w:eastAsia="Batang"/>
                <w:lang w:val="en-US"/>
              </w:rPr>
            </w:pPr>
            <w:r w:rsidRPr="00B27750">
              <w:rPr>
                <w:rFonts w:eastAsia="Batang"/>
                <w:lang w:val="en-US"/>
              </w:rPr>
              <w:t>Rate Matching (Muting)</w:t>
            </w:r>
            <w:r w:rsidR="00F135A4" w:rsidRPr="00B27750">
              <w:rPr>
                <w:rFonts w:eastAsia="Batang"/>
                <w:lang w:val="en-US"/>
              </w:rPr>
              <w:t xml:space="preserve"> Indicator</w:t>
            </w:r>
          </w:p>
        </w:tc>
      </w:tr>
      <w:tr w:rsidR="00411A85" w:rsidRPr="00411A85" w14:paraId="694C6DF1" w14:textId="108482A3" w:rsidTr="008C0B8D">
        <w:trPr>
          <w:jc w:val="center"/>
        </w:trPr>
        <w:tc>
          <w:tcPr>
            <w:tcW w:w="1501" w:type="dxa"/>
          </w:tcPr>
          <w:p w14:paraId="7714E831" w14:textId="77777777" w:rsidR="008C0B8D" w:rsidRPr="00B27750" w:rsidRDefault="008C0B8D" w:rsidP="007E3C94">
            <w:pPr>
              <w:pStyle w:val="TAC"/>
              <w:rPr>
                <w:rFonts w:eastAsia="Batang"/>
                <w:lang w:val="en-US"/>
              </w:rPr>
            </w:pPr>
            <w:r w:rsidRPr="00B27750">
              <w:rPr>
                <w:rFonts w:eastAsia="Batang"/>
                <w:lang w:val="en-US"/>
              </w:rPr>
              <w:t>1</w:t>
            </w:r>
          </w:p>
        </w:tc>
        <w:tc>
          <w:tcPr>
            <w:tcW w:w="1502" w:type="dxa"/>
          </w:tcPr>
          <w:p w14:paraId="781C94E9" w14:textId="77777777" w:rsidR="008C0B8D" w:rsidRPr="00B27750" w:rsidRDefault="008C0B8D" w:rsidP="007E3C94">
            <w:pPr>
              <w:pStyle w:val="TAC"/>
              <w:rPr>
                <w:rFonts w:eastAsia="Batang"/>
                <w:lang w:val="en-US"/>
              </w:rPr>
            </w:pPr>
            <w:r w:rsidRPr="00B27750">
              <w:rPr>
                <w:rFonts w:eastAsia="Batang"/>
                <w:lang w:val="en-US"/>
              </w:rPr>
              <w:t>Type A</w:t>
            </w:r>
          </w:p>
        </w:tc>
        <w:tc>
          <w:tcPr>
            <w:tcW w:w="1501" w:type="dxa"/>
          </w:tcPr>
          <w:p w14:paraId="7B89AB3F" w14:textId="5AAC86E8" w:rsidR="008C0B8D" w:rsidRPr="00B27750" w:rsidRDefault="008C0B8D" w:rsidP="007E3C94">
            <w:pPr>
              <w:pStyle w:val="TAC"/>
              <w:rPr>
                <w:rFonts w:eastAsia="Batang"/>
                <w:lang w:val="en-US"/>
              </w:rPr>
            </w:pPr>
            <w:r w:rsidRPr="00B27750">
              <w:rPr>
                <w:rFonts w:eastAsia="Batang"/>
                <w:lang w:val="en-US"/>
              </w:rPr>
              <w:t>1</w:t>
            </w:r>
          </w:p>
        </w:tc>
        <w:tc>
          <w:tcPr>
            <w:tcW w:w="1502" w:type="dxa"/>
            <w:shd w:val="clear" w:color="auto" w:fill="auto"/>
          </w:tcPr>
          <w:p w14:paraId="6B7B92C9" w14:textId="77777777" w:rsidR="008C0B8D" w:rsidRPr="00B27750" w:rsidRDefault="008C0B8D" w:rsidP="007E3C94">
            <w:pPr>
              <w:pStyle w:val="TAC"/>
              <w:rPr>
                <w:rFonts w:eastAsia="Batang"/>
                <w:lang w:val="en-US"/>
              </w:rPr>
            </w:pPr>
            <w:r w:rsidRPr="00B27750">
              <w:rPr>
                <w:rFonts w:eastAsia="Batang"/>
                <w:lang w:val="en-US"/>
              </w:rPr>
              <w:t>0</w:t>
            </w:r>
          </w:p>
        </w:tc>
        <w:tc>
          <w:tcPr>
            <w:tcW w:w="1502" w:type="dxa"/>
            <w:shd w:val="clear" w:color="auto" w:fill="auto"/>
          </w:tcPr>
          <w:p w14:paraId="7EBB0F71" w14:textId="77777777" w:rsidR="008C0B8D" w:rsidRPr="00B27750" w:rsidRDefault="008C0B8D" w:rsidP="007E3C94">
            <w:pPr>
              <w:pStyle w:val="TAC"/>
              <w:rPr>
                <w:rFonts w:eastAsia="Batang"/>
                <w:lang w:val="en-US"/>
              </w:rPr>
            </w:pPr>
            <w:r w:rsidRPr="00B27750">
              <w:rPr>
                <w:rFonts w:eastAsia="Batang"/>
                <w:lang w:val="en-US"/>
              </w:rPr>
              <w:t>14</w:t>
            </w:r>
          </w:p>
        </w:tc>
        <w:tc>
          <w:tcPr>
            <w:tcW w:w="1757" w:type="dxa"/>
          </w:tcPr>
          <w:p w14:paraId="4694616F" w14:textId="2BADCA21" w:rsidR="008C0B8D" w:rsidRPr="00B27750" w:rsidRDefault="00F135A4" w:rsidP="007E3C94">
            <w:pPr>
              <w:pStyle w:val="TAC"/>
              <w:rPr>
                <w:rFonts w:eastAsia="Batang"/>
                <w:lang w:val="en-US"/>
              </w:rPr>
            </w:pPr>
            <w:r w:rsidRPr="00B27750">
              <w:rPr>
                <w:rFonts w:eastAsia="Batang"/>
                <w:lang w:val="en-US"/>
              </w:rPr>
              <w:t>Enabled</w:t>
            </w:r>
          </w:p>
        </w:tc>
      </w:tr>
      <w:tr w:rsidR="00411A85" w:rsidRPr="00411A85" w14:paraId="10FCD0DF" w14:textId="52A47B4E" w:rsidTr="008C0B8D">
        <w:trPr>
          <w:jc w:val="center"/>
        </w:trPr>
        <w:tc>
          <w:tcPr>
            <w:tcW w:w="1501" w:type="dxa"/>
          </w:tcPr>
          <w:p w14:paraId="5987BF71" w14:textId="652E6C6B" w:rsidR="008C0B8D" w:rsidRPr="00B27750" w:rsidRDefault="008C0B8D" w:rsidP="008C0B8D">
            <w:pPr>
              <w:pStyle w:val="TAC"/>
              <w:rPr>
                <w:rFonts w:eastAsia="Batang"/>
                <w:lang w:val="en-US"/>
              </w:rPr>
            </w:pPr>
            <w:r w:rsidRPr="00B27750">
              <w:rPr>
                <w:rFonts w:eastAsia="Batang"/>
                <w:lang w:val="en-US"/>
              </w:rPr>
              <w:t>2</w:t>
            </w:r>
          </w:p>
        </w:tc>
        <w:tc>
          <w:tcPr>
            <w:tcW w:w="1502" w:type="dxa"/>
          </w:tcPr>
          <w:p w14:paraId="47C84477" w14:textId="2993AF81" w:rsidR="008C0B8D" w:rsidRPr="00B27750" w:rsidRDefault="008C0B8D" w:rsidP="008C0B8D">
            <w:pPr>
              <w:pStyle w:val="TAC"/>
              <w:rPr>
                <w:rFonts w:eastAsia="Batang"/>
                <w:lang w:val="en-US"/>
              </w:rPr>
            </w:pPr>
            <w:r w:rsidRPr="00B27750">
              <w:rPr>
                <w:rFonts w:eastAsia="Batang"/>
                <w:lang w:val="en-US"/>
              </w:rPr>
              <w:t>Type A</w:t>
            </w:r>
          </w:p>
        </w:tc>
        <w:tc>
          <w:tcPr>
            <w:tcW w:w="1501" w:type="dxa"/>
          </w:tcPr>
          <w:p w14:paraId="68F77114" w14:textId="21C09FD6" w:rsidR="008C0B8D" w:rsidRPr="00B27750" w:rsidRDefault="008C0B8D" w:rsidP="008C0B8D">
            <w:pPr>
              <w:pStyle w:val="TAC"/>
              <w:rPr>
                <w:rFonts w:eastAsia="Batang"/>
                <w:lang w:val="en-US"/>
              </w:rPr>
            </w:pPr>
            <w:r w:rsidRPr="00B27750">
              <w:rPr>
                <w:rFonts w:eastAsia="Batang"/>
                <w:lang w:val="en-US"/>
              </w:rPr>
              <w:t>1</w:t>
            </w:r>
          </w:p>
        </w:tc>
        <w:tc>
          <w:tcPr>
            <w:tcW w:w="1502" w:type="dxa"/>
            <w:shd w:val="clear" w:color="auto" w:fill="auto"/>
          </w:tcPr>
          <w:p w14:paraId="77BA0306" w14:textId="75C0A284" w:rsidR="008C0B8D" w:rsidRPr="00B27750" w:rsidRDefault="008C0B8D" w:rsidP="008C0B8D">
            <w:pPr>
              <w:pStyle w:val="TAC"/>
              <w:rPr>
                <w:rFonts w:eastAsia="Batang"/>
                <w:lang w:val="en-US"/>
              </w:rPr>
            </w:pPr>
            <w:r w:rsidRPr="00B27750">
              <w:rPr>
                <w:rFonts w:eastAsia="Batang"/>
                <w:lang w:val="en-US"/>
              </w:rPr>
              <w:t>0</w:t>
            </w:r>
          </w:p>
        </w:tc>
        <w:tc>
          <w:tcPr>
            <w:tcW w:w="1502" w:type="dxa"/>
            <w:shd w:val="clear" w:color="auto" w:fill="auto"/>
          </w:tcPr>
          <w:p w14:paraId="3612F990" w14:textId="7A27909E" w:rsidR="008C0B8D" w:rsidRPr="00B27750" w:rsidRDefault="008C0B8D" w:rsidP="008C0B8D">
            <w:pPr>
              <w:pStyle w:val="TAC"/>
              <w:rPr>
                <w:rFonts w:eastAsia="Batang"/>
                <w:lang w:val="en-US"/>
              </w:rPr>
            </w:pPr>
            <w:r w:rsidRPr="00B27750">
              <w:rPr>
                <w:rFonts w:eastAsia="Batang"/>
                <w:lang w:val="en-US"/>
              </w:rPr>
              <w:t>14</w:t>
            </w:r>
          </w:p>
        </w:tc>
        <w:tc>
          <w:tcPr>
            <w:tcW w:w="1757" w:type="dxa"/>
          </w:tcPr>
          <w:p w14:paraId="0B1B476A" w14:textId="4F2D1664" w:rsidR="008C0B8D" w:rsidRPr="00B27750" w:rsidRDefault="00F135A4" w:rsidP="008C0B8D">
            <w:pPr>
              <w:pStyle w:val="TAC"/>
              <w:rPr>
                <w:rFonts w:eastAsia="Batang"/>
                <w:lang w:val="en-US"/>
              </w:rPr>
            </w:pPr>
            <w:r w:rsidRPr="00B27750">
              <w:rPr>
                <w:rFonts w:eastAsia="Batang"/>
                <w:lang w:val="en-US"/>
              </w:rPr>
              <w:t>Absent</w:t>
            </w:r>
          </w:p>
        </w:tc>
      </w:tr>
      <w:tr w:rsidR="00411A85" w:rsidRPr="00411A85" w14:paraId="3C8EC6E1" w14:textId="6A0A3F62" w:rsidTr="008C0B8D">
        <w:trPr>
          <w:jc w:val="center"/>
        </w:trPr>
        <w:tc>
          <w:tcPr>
            <w:tcW w:w="1501" w:type="dxa"/>
          </w:tcPr>
          <w:p w14:paraId="6E0EB3CC" w14:textId="70703033" w:rsidR="0033470A" w:rsidRPr="00B27750" w:rsidRDefault="0033470A" w:rsidP="0033470A">
            <w:pPr>
              <w:pStyle w:val="TAC"/>
              <w:rPr>
                <w:rFonts w:eastAsia="Batang"/>
                <w:lang w:val="en-US"/>
              </w:rPr>
            </w:pPr>
            <m:oMathPara>
              <m:oMath>
                <m:r>
                  <w:rPr>
                    <w:rFonts w:ascii="Cambria Math" w:eastAsia="SimSun" w:hAnsi="Cambria Math" w:cs="Times New Roman"/>
                    <w:sz w:val="20"/>
                    <w:szCs w:val="20"/>
                    <w:lang w:val="en-US" w:eastAsia="zh-CN"/>
                  </w:rPr>
                  <m:t>⋮</m:t>
                </m:r>
              </m:oMath>
            </m:oMathPara>
          </w:p>
        </w:tc>
        <w:tc>
          <w:tcPr>
            <w:tcW w:w="1502" w:type="dxa"/>
          </w:tcPr>
          <w:p w14:paraId="45147B31" w14:textId="1AF5F9C2" w:rsidR="0033470A" w:rsidRPr="00B27750" w:rsidRDefault="0033470A" w:rsidP="0033470A">
            <w:pPr>
              <w:pStyle w:val="TAC"/>
              <w:rPr>
                <w:rFonts w:eastAsia="Batang"/>
                <w:lang w:val="en-US"/>
              </w:rPr>
            </w:pPr>
            <m:oMathPara>
              <m:oMath>
                <m:r>
                  <w:rPr>
                    <w:rFonts w:ascii="Cambria Math" w:eastAsia="SimSun" w:hAnsi="Cambria Math" w:cs="Times New Roman"/>
                    <w:sz w:val="20"/>
                    <w:szCs w:val="20"/>
                    <w:lang w:val="en-US" w:eastAsia="zh-CN"/>
                  </w:rPr>
                  <m:t>⋮</m:t>
                </m:r>
              </m:oMath>
            </m:oMathPara>
          </w:p>
        </w:tc>
        <w:tc>
          <w:tcPr>
            <w:tcW w:w="1501" w:type="dxa"/>
          </w:tcPr>
          <w:p w14:paraId="3DC6D7CC" w14:textId="697B4A3C" w:rsidR="0033470A" w:rsidRPr="00B27750" w:rsidRDefault="0033470A" w:rsidP="0033470A">
            <w:pPr>
              <w:pStyle w:val="TAC"/>
              <w:rPr>
                <w:rFonts w:eastAsia="Batang"/>
                <w:lang w:val="en-US"/>
              </w:rPr>
            </w:pPr>
            <m:oMathPara>
              <m:oMath>
                <m:r>
                  <w:rPr>
                    <w:rFonts w:ascii="Cambria Math" w:eastAsia="SimSun" w:hAnsi="Cambria Math" w:cs="Times New Roman"/>
                    <w:sz w:val="20"/>
                    <w:szCs w:val="20"/>
                    <w:lang w:val="en-US" w:eastAsia="zh-CN"/>
                  </w:rPr>
                  <m:t>⋮</m:t>
                </m:r>
              </m:oMath>
            </m:oMathPara>
          </w:p>
        </w:tc>
        <w:tc>
          <w:tcPr>
            <w:tcW w:w="1502" w:type="dxa"/>
            <w:shd w:val="clear" w:color="auto" w:fill="auto"/>
          </w:tcPr>
          <w:p w14:paraId="10519483" w14:textId="39DBD9EE" w:rsidR="0033470A" w:rsidRPr="00B27750" w:rsidRDefault="0033470A" w:rsidP="0033470A">
            <w:pPr>
              <w:pStyle w:val="TAC"/>
              <w:rPr>
                <w:rFonts w:eastAsia="Batang"/>
                <w:lang w:val="en-US"/>
              </w:rPr>
            </w:pPr>
            <m:oMathPara>
              <m:oMath>
                <m:r>
                  <w:rPr>
                    <w:rFonts w:ascii="Cambria Math" w:eastAsia="SimSun" w:hAnsi="Cambria Math" w:cs="Times New Roman"/>
                    <w:sz w:val="20"/>
                    <w:szCs w:val="20"/>
                    <w:lang w:val="en-US" w:eastAsia="zh-CN"/>
                  </w:rPr>
                  <m:t>⋮</m:t>
                </m:r>
              </m:oMath>
            </m:oMathPara>
          </w:p>
        </w:tc>
        <w:tc>
          <w:tcPr>
            <w:tcW w:w="1502" w:type="dxa"/>
            <w:shd w:val="clear" w:color="auto" w:fill="auto"/>
          </w:tcPr>
          <w:p w14:paraId="24BB328B" w14:textId="42445C26" w:rsidR="0033470A" w:rsidRPr="00B27750" w:rsidRDefault="0033470A" w:rsidP="0033470A">
            <w:pPr>
              <w:pStyle w:val="TAC"/>
              <w:rPr>
                <w:rFonts w:eastAsia="Batang"/>
                <w:lang w:val="en-US"/>
              </w:rPr>
            </w:pPr>
            <m:oMathPara>
              <m:oMath>
                <m:r>
                  <w:rPr>
                    <w:rFonts w:ascii="Cambria Math" w:eastAsia="SimSun" w:hAnsi="Cambria Math" w:cs="Times New Roman"/>
                    <w:sz w:val="20"/>
                    <w:szCs w:val="20"/>
                    <w:lang w:val="en-US" w:eastAsia="zh-CN"/>
                  </w:rPr>
                  <m:t>⋮</m:t>
                </m:r>
              </m:oMath>
            </m:oMathPara>
          </w:p>
        </w:tc>
        <w:tc>
          <w:tcPr>
            <w:tcW w:w="1757" w:type="dxa"/>
          </w:tcPr>
          <w:p w14:paraId="262E7C7A" w14:textId="166447A4" w:rsidR="0033470A" w:rsidRPr="00B27750" w:rsidRDefault="00411A85" w:rsidP="0033470A">
            <w:pPr>
              <w:pStyle w:val="TAC"/>
              <w:rPr>
                <w:rFonts w:eastAsia="Calibri" w:cs="Arial"/>
                <w:sz w:val="20"/>
                <w:szCs w:val="20"/>
                <w:lang w:val="en-US" w:eastAsia="zh-CN"/>
              </w:rPr>
            </w:pPr>
            <m:oMathPara>
              <m:oMath>
                <m:r>
                  <w:rPr>
                    <w:rFonts w:ascii="Cambria Math" w:eastAsia="SimSun" w:hAnsi="Cambria Math" w:cs="Times New Roman"/>
                    <w:sz w:val="20"/>
                    <w:szCs w:val="20"/>
                    <w:lang w:val="en-US" w:eastAsia="zh-CN"/>
                  </w:rPr>
                  <m:t>⋮</m:t>
                </m:r>
              </m:oMath>
            </m:oMathPara>
          </w:p>
        </w:tc>
      </w:tr>
    </w:tbl>
    <w:bookmarkEnd w:id="41"/>
    <w:p w14:paraId="081FEB5B" w14:textId="77777777" w:rsidR="000540B2" w:rsidRDefault="000540B2" w:rsidP="000540B2">
      <w:pPr>
        <w:pStyle w:val="Caption"/>
        <w:spacing w:before="0" w:after="0"/>
        <w:jc w:val="center"/>
      </w:pPr>
      <w:r>
        <w:t>(b)</w:t>
      </w:r>
    </w:p>
    <w:p w14:paraId="4CE6EC7C" w14:textId="1A5BC68C" w:rsidR="00165DF2" w:rsidRPr="00B27750" w:rsidRDefault="00165DF2" w:rsidP="00F5480B">
      <w:pPr>
        <w:pStyle w:val="Caption"/>
        <w:jc w:val="center"/>
        <w:rPr>
          <w:lang w:eastAsia="ja-JP"/>
        </w:rPr>
      </w:pPr>
      <w:bookmarkStart w:id="42" w:name="_Ref181805291"/>
      <w:r>
        <w:t xml:space="preserve">Figure </w:t>
      </w:r>
      <w:r>
        <w:fldChar w:fldCharType="begin"/>
      </w:r>
      <w:r>
        <w:instrText xml:space="preserve"> SEQ Figure \* ARABIC </w:instrText>
      </w:r>
      <w:r>
        <w:fldChar w:fldCharType="separate"/>
      </w:r>
      <w:r w:rsidR="0033774F">
        <w:rPr>
          <w:noProof/>
        </w:rPr>
        <w:t>1</w:t>
      </w:r>
      <w:r>
        <w:fldChar w:fldCharType="end"/>
      </w:r>
      <w:bookmarkEnd w:id="42"/>
      <w:r>
        <w:t>: Example</w:t>
      </w:r>
      <w:r w:rsidR="000540B2">
        <w:t xml:space="preserve"> configuration according to Option </w:t>
      </w:r>
      <w:r w:rsidR="00F62DEA">
        <w:t>2</w:t>
      </w:r>
      <w:r w:rsidR="00F5480B">
        <w:t xml:space="preserve"> for DG-PUSCH and </w:t>
      </w:r>
      <w:r w:rsidR="005839B6">
        <w:t xml:space="preserve">both Type-1 and Type-2 </w:t>
      </w:r>
      <w:r w:rsidR="00F5480B">
        <w:t>CG-PUSCH.</w:t>
      </w:r>
      <w:r w:rsidR="005A3E5F">
        <w:t xml:space="preserve"> </w:t>
      </w:r>
      <w:r w:rsidR="00F5480B">
        <w:t xml:space="preserve"> </w:t>
      </w:r>
    </w:p>
    <w:p w14:paraId="491F39DC" w14:textId="794192C0" w:rsidR="000540B2" w:rsidRPr="00B27750" w:rsidRDefault="009D33F0" w:rsidP="00517E93">
      <w:pPr>
        <w:rPr>
          <w:lang w:eastAsia="ja-JP"/>
        </w:rPr>
      </w:pPr>
      <w:r w:rsidRPr="00B27750">
        <w:rPr>
          <w:lang w:eastAsia="ja-JP"/>
        </w:rPr>
        <w:t xml:space="preserve">Based on the above, discussion, we </w:t>
      </w:r>
      <w:r w:rsidR="00BE76EB" w:rsidRPr="00B27750">
        <w:rPr>
          <w:lang w:eastAsia="ja-JP"/>
        </w:rPr>
        <w:t>make the following pair of proposals</w:t>
      </w:r>
      <w:r w:rsidRPr="00B27750">
        <w:rPr>
          <w:lang w:eastAsia="ja-JP"/>
        </w:rPr>
        <w:t>:</w:t>
      </w:r>
    </w:p>
    <w:p w14:paraId="2F3B6F57" w14:textId="77777777" w:rsidR="00BE76EB" w:rsidRPr="00B27750" w:rsidRDefault="00F5480B" w:rsidP="00E33C14">
      <w:pPr>
        <w:pStyle w:val="Proposal"/>
      </w:pPr>
      <w:bookmarkStart w:id="43" w:name="_Ref188894153"/>
      <w:bookmarkStart w:id="44" w:name="_Toc189832432"/>
      <w:r w:rsidRPr="00B27750">
        <w:t>For DG-PUSCH and both Type-1 and Type-2 CG-PUSCH, s</w:t>
      </w:r>
      <w:r w:rsidR="00E33C14" w:rsidRPr="00B27750">
        <w:t xml:space="preserve">upport semi-static configuration of </w:t>
      </w:r>
      <w:r w:rsidR="00F84FFB" w:rsidRPr="00B27750">
        <w:t xml:space="preserve">a list of </w:t>
      </w:r>
      <w:r w:rsidR="000540B2" w:rsidRPr="00B27750">
        <w:t>one</w:t>
      </w:r>
      <w:r w:rsidR="00E33C14" w:rsidRPr="00B27750">
        <w:t xml:space="preserve"> or </w:t>
      </w:r>
      <w:r w:rsidR="00F84FFB" w:rsidRPr="00B27750">
        <w:t>two</w:t>
      </w:r>
      <w:r w:rsidR="00E33C14" w:rsidRPr="00B27750">
        <w:t xml:space="preserve"> ZP-SRS resources in </w:t>
      </w:r>
      <w:r w:rsidR="00E33C14" w:rsidRPr="00B27750">
        <w:rPr>
          <w:i/>
        </w:rPr>
        <w:t>PUSCH-Config</w:t>
      </w:r>
      <w:r w:rsidR="00F84FFB" w:rsidRPr="00B27750">
        <w:t xml:space="preserve">, each corresponding to a different </w:t>
      </w:r>
      <w:r w:rsidR="000540B2" w:rsidRPr="00B27750">
        <w:t xml:space="preserve">OFDM symbol location </w:t>
      </w:r>
      <w:r w:rsidR="00FB75D4" w:rsidRPr="00B27750">
        <w:t xml:space="preserve">in a slot </w:t>
      </w:r>
      <w:r w:rsidR="000540B2" w:rsidRPr="00B27750">
        <w:t xml:space="preserve">(parameter </w:t>
      </w:r>
      <w:proofErr w:type="spellStart"/>
      <w:r w:rsidR="00FB75D4" w:rsidRPr="00B27750">
        <w:rPr>
          <w:i/>
        </w:rPr>
        <w:t>startPosition</w:t>
      </w:r>
      <w:proofErr w:type="spellEnd"/>
      <w:r w:rsidR="00FB75D4" w:rsidRPr="00B27750">
        <w:t>)</w:t>
      </w:r>
      <w:r w:rsidR="00E33C14" w:rsidRPr="00B27750">
        <w:t>.</w:t>
      </w:r>
      <w:bookmarkEnd w:id="44"/>
    </w:p>
    <w:p w14:paraId="2BEF2F33" w14:textId="5E6EB289" w:rsidR="00E33C14" w:rsidRPr="00B27750" w:rsidRDefault="00F5480B" w:rsidP="00E33C14">
      <w:pPr>
        <w:pStyle w:val="Proposal"/>
      </w:pPr>
      <w:bookmarkStart w:id="45" w:name="_Ref188895232"/>
      <w:bookmarkStart w:id="46" w:name="_Toc189832433"/>
      <w:r w:rsidRPr="00B27750">
        <w:t>F</w:t>
      </w:r>
      <w:r w:rsidR="00E33C14" w:rsidRPr="00B27750">
        <w:t xml:space="preserve">or </w:t>
      </w:r>
      <w:r w:rsidR="00BE76EB" w:rsidRPr="00B27750">
        <w:t>single PUSCH scheduling without repetition</w:t>
      </w:r>
      <w:r w:rsidR="00E33C14" w:rsidRPr="00B27750">
        <w:t xml:space="preserve">, support optional configuration of </w:t>
      </w:r>
      <w:r w:rsidR="00540B1B" w:rsidRPr="00B27750">
        <w:t>a rate matching (</w:t>
      </w:r>
      <w:r w:rsidR="00097844" w:rsidRPr="00B27750">
        <w:t>muting</w:t>
      </w:r>
      <w:r w:rsidR="00540B1B" w:rsidRPr="00B27750">
        <w:t>)</w:t>
      </w:r>
      <w:r w:rsidR="00097844" w:rsidRPr="00B27750">
        <w:t xml:space="preserve"> indicator parameter with value ‘enabled’</w:t>
      </w:r>
      <w:r w:rsidR="00E33C14" w:rsidRPr="00B27750">
        <w:t xml:space="preserve"> in </w:t>
      </w:r>
      <w:r w:rsidRPr="00B27750">
        <w:t>any</w:t>
      </w:r>
      <w:r w:rsidR="00E33C14" w:rsidRPr="00B27750">
        <w:t xml:space="preserve"> row of the </w:t>
      </w:r>
      <w:r w:rsidR="00097844" w:rsidRPr="00B27750">
        <w:t xml:space="preserve">configured </w:t>
      </w:r>
      <w:r w:rsidRPr="00B27750">
        <w:t xml:space="preserve">TDRA </w:t>
      </w:r>
      <w:r w:rsidR="00E33C14" w:rsidRPr="00B27750">
        <w:t xml:space="preserve">table. </w:t>
      </w:r>
      <w:r w:rsidR="00097844" w:rsidRPr="00B27750">
        <w:t xml:space="preserve">If the </w:t>
      </w:r>
      <w:r w:rsidR="00540B1B" w:rsidRPr="00B27750">
        <w:t>rate matching</w:t>
      </w:r>
      <w:r w:rsidR="00097844" w:rsidRPr="00B27750">
        <w:t xml:space="preserve"> indicator is present</w:t>
      </w:r>
      <w:r w:rsidR="00675115" w:rsidRPr="00B27750">
        <w:t xml:space="preserve"> for the row</w:t>
      </w:r>
      <w:r w:rsidR="00097844" w:rsidRPr="00B27750">
        <w:t xml:space="preserve">, muting is enabled </w:t>
      </w:r>
      <w:r w:rsidR="00675115" w:rsidRPr="00B27750">
        <w:t>according</w:t>
      </w:r>
      <w:r w:rsidR="00097844" w:rsidRPr="00B27750">
        <w:t xml:space="preserve"> to the </w:t>
      </w:r>
      <w:r w:rsidR="0022402A" w:rsidRPr="00B27750">
        <w:t xml:space="preserve">configured </w:t>
      </w:r>
      <w:r w:rsidR="00097844" w:rsidRPr="00B27750">
        <w:t xml:space="preserve">list of </w:t>
      </w:r>
      <w:r w:rsidR="0022402A" w:rsidRPr="00B27750">
        <w:t xml:space="preserve">one or two </w:t>
      </w:r>
      <w:r w:rsidR="00097844" w:rsidRPr="00B27750">
        <w:t xml:space="preserve">ZP-SRS resources. </w:t>
      </w:r>
      <w:r w:rsidRPr="00B27750">
        <w:t xml:space="preserve">If the </w:t>
      </w:r>
      <w:r w:rsidR="00BC22E8" w:rsidRPr="00B27750">
        <w:t>rate</w:t>
      </w:r>
      <w:r w:rsidR="00540B1B" w:rsidRPr="00B27750">
        <w:t xml:space="preserve"> matching</w:t>
      </w:r>
      <w:r w:rsidR="00097844" w:rsidRPr="00B27750">
        <w:t xml:space="preserve"> indicator is absent</w:t>
      </w:r>
      <w:r w:rsidRPr="00B27750">
        <w:t xml:space="preserve">, </w:t>
      </w:r>
      <w:r w:rsidR="00097844" w:rsidRPr="00B27750">
        <w:t xml:space="preserve">muting is disabled for </w:t>
      </w:r>
      <w:r w:rsidR="00675115" w:rsidRPr="00B27750">
        <w:t>the</w:t>
      </w:r>
      <w:r w:rsidR="00097844" w:rsidRPr="00B27750">
        <w:t xml:space="preserve"> row.</w:t>
      </w:r>
      <w:bookmarkEnd w:id="43"/>
      <w:bookmarkEnd w:id="45"/>
      <w:bookmarkEnd w:id="46"/>
    </w:p>
    <w:p w14:paraId="4F41BCCE" w14:textId="1AD3E9B3" w:rsidR="00F5480B" w:rsidRPr="00B27750" w:rsidRDefault="00F5480B" w:rsidP="00F5480B">
      <w:pPr>
        <w:pStyle w:val="Heading3"/>
        <w:rPr>
          <w:lang w:val="en-US"/>
        </w:rPr>
      </w:pPr>
      <w:r w:rsidRPr="00B27750">
        <w:rPr>
          <w:lang w:val="en-US"/>
        </w:rPr>
        <w:lastRenderedPageBreak/>
        <w:t>2.2.2</w:t>
      </w:r>
      <w:r w:rsidRPr="00B27750">
        <w:rPr>
          <w:lang w:val="en-US"/>
        </w:rPr>
        <w:tab/>
        <w:t>PUSCH Repetition and Multi-PUSCH Scheduling with Single DCI</w:t>
      </w:r>
    </w:p>
    <w:p w14:paraId="5B257A81" w14:textId="1D365C4E" w:rsidR="00571B16" w:rsidRPr="00B27750" w:rsidRDefault="00D2406C" w:rsidP="00FA6EED">
      <w:pPr>
        <w:jc w:val="both"/>
        <w:rPr>
          <w:lang w:eastAsia="ja-JP"/>
        </w:rPr>
      </w:pPr>
      <w:r w:rsidRPr="00B27750">
        <w:rPr>
          <w:lang w:eastAsia="ja-JP"/>
        </w:rPr>
        <w:t>In the RAN1#118bis agreement</w:t>
      </w:r>
      <w:r w:rsidR="004A078B" w:rsidRPr="00B27750">
        <w:rPr>
          <w:lang w:eastAsia="ja-JP"/>
        </w:rPr>
        <w:t xml:space="preserve"> shown in Section 2.2</w:t>
      </w:r>
      <w:r w:rsidRPr="00B27750">
        <w:rPr>
          <w:lang w:eastAsia="ja-JP"/>
        </w:rPr>
        <w:t>, there is an FFS for how to handle PUSCH repetition and scheduling of multiple PUSCHs with a single DCI.</w:t>
      </w:r>
      <w:r w:rsidR="00571B16" w:rsidRPr="00B27750">
        <w:rPr>
          <w:lang w:eastAsia="ja-JP"/>
        </w:rPr>
        <w:t xml:space="preserve"> Furthermore, in RAN1#119, the following agreement was made for PUSCH repetition (Type-A and Type-B) for Configuration 1:</w:t>
      </w:r>
    </w:p>
    <w:p w14:paraId="234A2C0A" w14:textId="77777777" w:rsidR="00571B16" w:rsidRPr="00B27750" w:rsidRDefault="00571B16" w:rsidP="00571B16">
      <w:pPr>
        <w:spacing w:after="0" w:line="240" w:lineRule="auto"/>
        <w:ind w:left="567"/>
        <w:rPr>
          <w:rFonts w:ascii="Times" w:eastAsia="Batang" w:hAnsi="Times" w:cs="Times"/>
          <w:b/>
          <w:szCs w:val="24"/>
        </w:rPr>
      </w:pPr>
      <w:r w:rsidRPr="00B27750">
        <w:rPr>
          <w:rFonts w:ascii="Times" w:eastAsia="Batang" w:hAnsi="Times" w:cs="Times"/>
          <w:b/>
          <w:szCs w:val="24"/>
          <w:highlight w:val="green"/>
        </w:rPr>
        <w:t>Agreement</w:t>
      </w:r>
    </w:p>
    <w:p w14:paraId="6F88479C" w14:textId="77777777" w:rsidR="00571B16" w:rsidRPr="00B27750" w:rsidRDefault="00571B16" w:rsidP="00571B16">
      <w:pPr>
        <w:spacing w:after="0" w:line="240" w:lineRule="auto"/>
        <w:ind w:left="567"/>
        <w:rPr>
          <w:rFonts w:ascii="Times" w:eastAsia="Batang" w:hAnsi="Times" w:cs="Times"/>
          <w:szCs w:val="20"/>
        </w:rPr>
      </w:pPr>
      <w:r w:rsidRPr="00B27750">
        <w:rPr>
          <w:rFonts w:ascii="Times" w:eastAsia="Batang" w:hAnsi="Times" w:cs="Times"/>
          <w:szCs w:val="20"/>
        </w:rPr>
        <w:t xml:space="preserve">For PUSCH repetition Type A in SBFD symbols with Configuration 1, the same time location of none, one or two UL muting symbol(s) is applied for all PUSCH repetitions   </w:t>
      </w:r>
    </w:p>
    <w:p w14:paraId="5A300C8E" w14:textId="77777777" w:rsidR="00571B16" w:rsidRPr="00B27750" w:rsidRDefault="00571B16" w:rsidP="00571B16">
      <w:pPr>
        <w:spacing w:after="0" w:line="240" w:lineRule="auto"/>
        <w:ind w:left="567"/>
        <w:rPr>
          <w:rFonts w:ascii="Times" w:eastAsia="Batang" w:hAnsi="Times" w:cs="Times"/>
          <w:szCs w:val="20"/>
        </w:rPr>
      </w:pPr>
      <w:r w:rsidRPr="00B27750">
        <w:rPr>
          <w:rFonts w:ascii="Times" w:eastAsia="Batang" w:hAnsi="Times" w:cs="Times"/>
          <w:szCs w:val="20"/>
        </w:rPr>
        <w:t xml:space="preserve">For PUSCH repetition Type B in SBFD symbols with Configuration 1, the same time location of none, one or two UL muting symbol(s) per slot is applied for all the actual PUSCH repetitions </w:t>
      </w:r>
    </w:p>
    <w:p w14:paraId="43355953" w14:textId="77777777" w:rsidR="00571B16" w:rsidRPr="00B27750" w:rsidRDefault="00571B16" w:rsidP="00FA6EED">
      <w:pPr>
        <w:jc w:val="both"/>
        <w:rPr>
          <w:lang w:eastAsia="ja-JP"/>
        </w:rPr>
      </w:pPr>
    </w:p>
    <w:p w14:paraId="61763C02" w14:textId="30D64DA3" w:rsidR="00083134" w:rsidRPr="00B27750" w:rsidRDefault="00083134" w:rsidP="00083134">
      <w:pPr>
        <w:jc w:val="both"/>
        <w:rPr>
          <w:lang w:eastAsia="ja-JP"/>
        </w:rPr>
      </w:pPr>
      <w:r w:rsidRPr="00B27750">
        <w:rPr>
          <w:lang w:eastAsia="ja-JP"/>
        </w:rPr>
        <w:t xml:space="preserve">We think it makes sense that the same agreement should apply to multi-PUSCH scheduling with single DCI, hence we </w:t>
      </w:r>
      <w:r w:rsidR="00BC22E8" w:rsidRPr="00B27750">
        <w:rPr>
          <w:lang w:eastAsia="ja-JP"/>
        </w:rPr>
        <w:t>make the following aligned proposal for multi-PUSCH scheduling with single DCI</w:t>
      </w:r>
      <w:r w:rsidRPr="00B27750">
        <w:rPr>
          <w:lang w:eastAsia="ja-JP"/>
        </w:rPr>
        <w:t>:</w:t>
      </w:r>
    </w:p>
    <w:p w14:paraId="60CD03FC" w14:textId="7AD8D330" w:rsidR="00083134" w:rsidRPr="00B27750" w:rsidRDefault="00083134" w:rsidP="00083134">
      <w:pPr>
        <w:pStyle w:val="Proposal"/>
      </w:pPr>
      <w:bookmarkStart w:id="47" w:name="_Toc189832434"/>
      <w:r w:rsidRPr="00B27750">
        <w:t>Support the following proposal for multi-PUSCH scheduling with single DCI aligned with the Agreement from RAN1#119 on PUSCH repetition Type A:</w:t>
      </w:r>
      <w:bookmarkEnd w:id="47"/>
    </w:p>
    <w:p w14:paraId="03A399CC" w14:textId="15DDF7CD" w:rsidR="00083134" w:rsidRPr="00B27750" w:rsidRDefault="00083134" w:rsidP="00083134">
      <w:pPr>
        <w:spacing w:after="0" w:line="240" w:lineRule="auto"/>
        <w:ind w:left="1701"/>
        <w:rPr>
          <w:rFonts w:ascii="Times" w:eastAsia="Batang" w:hAnsi="Times" w:cs="Times"/>
          <w:szCs w:val="20"/>
        </w:rPr>
      </w:pPr>
      <w:r w:rsidRPr="00B27750">
        <w:rPr>
          <w:rFonts w:ascii="Times" w:eastAsia="Batang" w:hAnsi="Times" w:cs="Times"/>
          <w:szCs w:val="20"/>
        </w:rPr>
        <w:t xml:space="preserve">For </w:t>
      </w:r>
      <w:r w:rsidRPr="00B27750">
        <w:rPr>
          <w:rFonts w:ascii="Times" w:eastAsia="Batang" w:hAnsi="Times" w:cs="Times"/>
          <w:color w:val="FF0000"/>
          <w:szCs w:val="20"/>
        </w:rPr>
        <w:t>multi-</w:t>
      </w:r>
      <w:r w:rsidRPr="00B27750">
        <w:rPr>
          <w:rFonts w:ascii="Times" w:eastAsia="Batang" w:hAnsi="Times" w:cs="Times"/>
          <w:szCs w:val="20"/>
        </w:rPr>
        <w:t xml:space="preserve">PUSCH </w:t>
      </w:r>
      <w:r w:rsidRPr="00B27750">
        <w:rPr>
          <w:rFonts w:ascii="Times" w:eastAsia="Batang" w:hAnsi="Times" w:cs="Times"/>
          <w:color w:val="FF0000"/>
          <w:szCs w:val="20"/>
        </w:rPr>
        <w:t xml:space="preserve">scheduling with single DCI </w:t>
      </w:r>
      <w:r w:rsidRPr="00B27750">
        <w:rPr>
          <w:rFonts w:ascii="Times" w:eastAsia="Batang" w:hAnsi="Times" w:cs="Times"/>
          <w:szCs w:val="20"/>
        </w:rPr>
        <w:t>in SBFD symbols with Configuration 1, the same time location of none, one or two UL muting symbol(s) is applied for all PUSCH</w:t>
      </w:r>
      <w:r w:rsidRPr="00B27750">
        <w:rPr>
          <w:rFonts w:ascii="Times" w:eastAsia="Batang" w:hAnsi="Times" w:cs="Times"/>
          <w:color w:val="FF0000"/>
          <w:szCs w:val="20"/>
        </w:rPr>
        <w:t>s</w:t>
      </w:r>
      <w:r w:rsidRPr="00B27750">
        <w:rPr>
          <w:rFonts w:ascii="Times" w:eastAsia="Batang" w:hAnsi="Times" w:cs="Times"/>
          <w:szCs w:val="20"/>
        </w:rPr>
        <w:t xml:space="preserve"> </w:t>
      </w:r>
    </w:p>
    <w:p w14:paraId="69D7FB98" w14:textId="77777777" w:rsidR="00083134" w:rsidRPr="00B27750" w:rsidRDefault="00083134" w:rsidP="00083134">
      <w:pPr>
        <w:jc w:val="both"/>
        <w:rPr>
          <w:lang w:eastAsia="ja-JP"/>
        </w:rPr>
      </w:pPr>
    </w:p>
    <w:p w14:paraId="0F7D6412" w14:textId="0785A0EC" w:rsidR="00083134" w:rsidRPr="00B27750" w:rsidRDefault="00571B16" w:rsidP="00083134">
      <w:pPr>
        <w:jc w:val="both"/>
        <w:rPr>
          <w:lang w:eastAsia="ja-JP"/>
        </w:rPr>
      </w:pPr>
      <w:r w:rsidRPr="00B27750">
        <w:rPr>
          <w:lang w:eastAsia="ja-JP"/>
        </w:rPr>
        <w:t xml:space="preserve">For Configuration 2, where </w:t>
      </w:r>
      <w:r w:rsidR="00BC22E8" w:rsidRPr="00B27750">
        <w:rPr>
          <w:lang w:eastAsia="ja-JP"/>
        </w:rPr>
        <w:t xml:space="preserve">PUSCH(s) / </w:t>
      </w:r>
      <w:r w:rsidRPr="00B27750">
        <w:rPr>
          <w:lang w:eastAsia="ja-JP"/>
        </w:rPr>
        <w:t xml:space="preserve">PUSCH repetitions can occur in both SBFD and non-SBFD symbols, we think it makes sense to apply muting only in </w:t>
      </w:r>
      <w:r w:rsidR="00083134" w:rsidRPr="00B27750">
        <w:rPr>
          <w:lang w:eastAsia="ja-JP"/>
        </w:rPr>
        <w:t>SBFD symbols.</w:t>
      </w:r>
      <w:r w:rsidR="00BC22E8" w:rsidRPr="00B27750">
        <w:rPr>
          <w:lang w:eastAsia="ja-JP"/>
        </w:rPr>
        <w:t xml:space="preserve"> </w:t>
      </w:r>
      <w:r w:rsidR="00083134" w:rsidRPr="00B27750">
        <w:rPr>
          <w:lang w:eastAsia="ja-JP"/>
        </w:rPr>
        <w:t>Hence we make the following aligned proposal for Configuration 2:</w:t>
      </w:r>
    </w:p>
    <w:p w14:paraId="2219A6AC" w14:textId="6CEB8B84" w:rsidR="00083134" w:rsidRPr="00B27750" w:rsidRDefault="00083134" w:rsidP="00083134">
      <w:pPr>
        <w:pStyle w:val="Proposal"/>
      </w:pPr>
      <w:bookmarkStart w:id="48" w:name="_Toc189832435"/>
      <w:r w:rsidRPr="00B27750">
        <w:t>Support the following proposal for Configuration 2 aligned with the Agreement from RAN1#119 on Configuration 1:</w:t>
      </w:r>
      <w:bookmarkEnd w:id="48"/>
    </w:p>
    <w:p w14:paraId="5874BB96" w14:textId="409B3D7E" w:rsidR="00083134" w:rsidRDefault="00083134" w:rsidP="00083134">
      <w:pPr>
        <w:pStyle w:val="NormalWeb"/>
        <w:spacing w:beforeAutospacing="0" w:after="0" w:afterAutospacing="0"/>
        <w:ind w:left="1701"/>
      </w:pPr>
      <w:r w:rsidRPr="00B27750">
        <w:rPr>
          <w:rFonts w:ascii="Times" w:hAnsi="Times" w:cs="Times"/>
          <w:color w:val="181818"/>
          <w:sz w:val="20"/>
          <w:szCs w:val="20"/>
        </w:rPr>
        <w:t xml:space="preserve">For </w:t>
      </w:r>
      <w:r w:rsidRPr="00B27750">
        <w:rPr>
          <w:rFonts w:ascii="Times" w:hAnsi="Times" w:cs="Times"/>
          <w:color w:val="FF0000"/>
          <w:sz w:val="20"/>
          <w:szCs w:val="20"/>
        </w:rPr>
        <w:t>multi-</w:t>
      </w:r>
      <w:r w:rsidRPr="00B27750">
        <w:rPr>
          <w:rFonts w:ascii="Times" w:hAnsi="Times" w:cs="Times"/>
          <w:color w:val="181818"/>
          <w:sz w:val="20"/>
          <w:szCs w:val="20"/>
        </w:rPr>
        <w:t xml:space="preserve">PUSCH </w:t>
      </w:r>
      <w:r w:rsidRPr="00B27750">
        <w:rPr>
          <w:rFonts w:ascii="Times" w:hAnsi="Times" w:cs="Times"/>
          <w:color w:val="FF0000"/>
          <w:sz w:val="20"/>
          <w:szCs w:val="20"/>
        </w:rPr>
        <w:t xml:space="preserve">scheduling with single DCI and </w:t>
      </w:r>
      <w:r w:rsidRPr="00B27750">
        <w:rPr>
          <w:rFonts w:ascii="Times" w:hAnsi="Times" w:cs="Times"/>
          <w:sz w:val="20"/>
          <w:szCs w:val="20"/>
        </w:rPr>
        <w:t xml:space="preserve">PUSCH </w:t>
      </w:r>
      <w:r w:rsidRPr="00B27750">
        <w:rPr>
          <w:rFonts w:ascii="Times" w:hAnsi="Times" w:cs="Times"/>
          <w:color w:val="181818"/>
          <w:sz w:val="20"/>
          <w:szCs w:val="20"/>
        </w:rPr>
        <w:t xml:space="preserve">repetition Type A in SBFD symbols with Configuration </w:t>
      </w:r>
      <w:r w:rsidRPr="00B27750">
        <w:rPr>
          <w:rFonts w:ascii="Times" w:hAnsi="Times" w:cs="Times"/>
          <w:color w:val="FF0000"/>
          <w:sz w:val="20"/>
          <w:szCs w:val="20"/>
        </w:rPr>
        <w:t>2</w:t>
      </w:r>
      <w:r w:rsidRPr="00B27750">
        <w:rPr>
          <w:rFonts w:ascii="Times" w:hAnsi="Times" w:cs="Times"/>
          <w:color w:val="181818"/>
          <w:sz w:val="20"/>
          <w:szCs w:val="20"/>
        </w:rPr>
        <w:t xml:space="preserve">, the same time location of none, one or two UL muting symbol(s) is applied for all </w:t>
      </w:r>
      <w:r w:rsidR="00BC22E8" w:rsidRPr="00B27750">
        <w:rPr>
          <w:rFonts w:ascii="Times" w:hAnsi="Times" w:cs="Times"/>
          <w:color w:val="FF0000"/>
          <w:sz w:val="20"/>
          <w:szCs w:val="20"/>
        </w:rPr>
        <w:t>PUSCH(s)/</w:t>
      </w:r>
      <w:r w:rsidRPr="00B27750">
        <w:rPr>
          <w:rFonts w:ascii="Times" w:hAnsi="Times" w:cs="Times"/>
          <w:color w:val="181818"/>
          <w:sz w:val="20"/>
          <w:szCs w:val="20"/>
        </w:rPr>
        <w:t xml:space="preserve">PUSCH repetitions </w:t>
      </w:r>
      <w:r w:rsidRPr="00B27750">
        <w:rPr>
          <w:rFonts w:ascii="Times" w:hAnsi="Times" w:cs="Times"/>
          <w:color w:val="FF0000"/>
          <w:sz w:val="20"/>
          <w:szCs w:val="20"/>
        </w:rPr>
        <w:t>that overlap SBFD symbols. No muting is applied for</w:t>
      </w:r>
      <w:r w:rsidR="00BC22E8" w:rsidRPr="00B27750">
        <w:rPr>
          <w:rFonts w:ascii="Times" w:hAnsi="Times" w:cs="Times"/>
          <w:color w:val="FF0000"/>
          <w:sz w:val="20"/>
          <w:szCs w:val="20"/>
        </w:rPr>
        <w:t xml:space="preserve"> PUSCH(s)/PUSCH</w:t>
      </w:r>
      <w:r w:rsidRPr="00B27750">
        <w:rPr>
          <w:rFonts w:ascii="Times" w:hAnsi="Times" w:cs="Times"/>
          <w:color w:val="FF0000"/>
          <w:sz w:val="20"/>
          <w:szCs w:val="20"/>
        </w:rPr>
        <w:t xml:space="preserve"> repetitions that overlap non-SBFD symbols.</w:t>
      </w:r>
      <w:r w:rsidRPr="00B27750">
        <w:rPr>
          <w:rFonts w:ascii="Times" w:hAnsi="Times" w:cs="Times"/>
          <w:color w:val="181818"/>
          <w:sz w:val="20"/>
          <w:szCs w:val="20"/>
        </w:rPr>
        <w:t xml:space="preserve"> </w:t>
      </w:r>
    </w:p>
    <w:p w14:paraId="114D5A6A" w14:textId="5E293A25" w:rsidR="00083134" w:rsidRDefault="00083134" w:rsidP="00083134">
      <w:pPr>
        <w:pStyle w:val="NormalWeb"/>
        <w:spacing w:beforeAutospacing="0" w:after="0" w:afterAutospacing="0"/>
        <w:ind w:left="1701"/>
      </w:pPr>
      <w:r w:rsidRPr="00B27750">
        <w:rPr>
          <w:rFonts w:ascii="Times" w:hAnsi="Times" w:cs="Times"/>
          <w:color w:val="181818"/>
          <w:sz w:val="20"/>
          <w:szCs w:val="20"/>
        </w:rPr>
        <w:t xml:space="preserve">For PUSCH repetition Type B in SBFD symbols with Configuration </w:t>
      </w:r>
      <w:r w:rsidRPr="00B27750">
        <w:rPr>
          <w:rFonts w:ascii="Times" w:hAnsi="Times" w:cs="Times"/>
          <w:color w:val="FF0000"/>
          <w:sz w:val="20"/>
          <w:szCs w:val="20"/>
        </w:rPr>
        <w:t>2</w:t>
      </w:r>
      <w:r w:rsidRPr="00B27750">
        <w:rPr>
          <w:rFonts w:ascii="Times" w:hAnsi="Times" w:cs="Times"/>
          <w:color w:val="181818"/>
          <w:sz w:val="20"/>
          <w:szCs w:val="20"/>
        </w:rPr>
        <w:t xml:space="preserve">, the same time location of none, one or two UL muting symbol(s) per slot is applied for all the actual PUSCH repetitions </w:t>
      </w:r>
      <w:r w:rsidRPr="00B27750">
        <w:rPr>
          <w:rFonts w:ascii="Times" w:hAnsi="Times" w:cs="Times"/>
          <w:color w:val="FF0000"/>
          <w:sz w:val="20"/>
          <w:szCs w:val="20"/>
        </w:rPr>
        <w:t xml:space="preserve">that overlap SBFD symbols. No muting is applied for </w:t>
      </w:r>
      <w:r w:rsidR="00BC22E8" w:rsidRPr="00B27750">
        <w:rPr>
          <w:rFonts w:ascii="Times" w:hAnsi="Times" w:cs="Times"/>
          <w:color w:val="FF0000"/>
          <w:sz w:val="20"/>
          <w:szCs w:val="20"/>
        </w:rPr>
        <w:t xml:space="preserve">actual </w:t>
      </w:r>
      <w:r w:rsidRPr="00B27750">
        <w:rPr>
          <w:rFonts w:ascii="Times" w:hAnsi="Times" w:cs="Times"/>
          <w:color w:val="FF0000"/>
          <w:sz w:val="20"/>
          <w:szCs w:val="20"/>
        </w:rPr>
        <w:t>repetitions that overlap non-SBFD symbols.</w:t>
      </w:r>
      <w:r w:rsidRPr="00B27750">
        <w:rPr>
          <w:rFonts w:ascii="Times" w:hAnsi="Times" w:cs="Times"/>
          <w:color w:val="181818"/>
          <w:sz w:val="20"/>
          <w:szCs w:val="20"/>
        </w:rPr>
        <w:t xml:space="preserve"> </w:t>
      </w:r>
    </w:p>
    <w:p w14:paraId="02E5749F" w14:textId="77777777" w:rsidR="00571B16" w:rsidRPr="00B27750" w:rsidRDefault="00571B16" w:rsidP="00FA6EED">
      <w:pPr>
        <w:jc w:val="both"/>
        <w:rPr>
          <w:lang w:eastAsia="ja-JP"/>
        </w:rPr>
      </w:pPr>
    </w:p>
    <w:p w14:paraId="1D578290" w14:textId="206C5235" w:rsidR="00D0096C" w:rsidRPr="00B27750" w:rsidRDefault="00D0096C" w:rsidP="00FA6EED">
      <w:pPr>
        <w:jc w:val="both"/>
        <w:rPr>
          <w:lang w:eastAsia="ja-JP"/>
        </w:rPr>
      </w:pPr>
      <w:r w:rsidRPr="00B27750">
        <w:rPr>
          <w:lang w:eastAsia="ja-JP"/>
        </w:rPr>
        <w:t>Based on the above proposals and agreement, it is clear that a</w:t>
      </w:r>
      <w:r w:rsidR="00E14846" w:rsidRPr="00B27750">
        <w:rPr>
          <w:lang w:eastAsia="ja-JP"/>
        </w:rPr>
        <w:t xml:space="preserve"> very similar framework as discussed in </w:t>
      </w:r>
      <w:r w:rsidRPr="00B27750">
        <w:rPr>
          <w:lang w:eastAsia="ja-JP"/>
        </w:rPr>
        <w:t xml:space="preserve">Section 2.2.1 (see </w:t>
      </w:r>
      <w:r w:rsidR="00675115" w:rsidRPr="00B27750">
        <w:rPr>
          <w:lang w:eastAsia="ja-JP"/>
        </w:rPr>
        <w:fldChar w:fldCharType="begin"/>
      </w:r>
      <w:r w:rsidR="00675115" w:rsidRPr="00B27750">
        <w:rPr>
          <w:lang w:eastAsia="ja-JP"/>
        </w:rPr>
        <w:instrText xml:space="preserve"> REF _Ref188895232 \r \h </w:instrText>
      </w:r>
      <w:r w:rsidR="00675115" w:rsidRPr="00B27750">
        <w:rPr>
          <w:lang w:eastAsia="ja-JP"/>
        </w:rPr>
      </w:r>
      <w:r w:rsidR="00675115" w:rsidRPr="00B27750">
        <w:rPr>
          <w:lang w:eastAsia="ja-JP"/>
        </w:rPr>
        <w:fldChar w:fldCharType="separate"/>
      </w:r>
      <w:r w:rsidR="0033774F">
        <w:rPr>
          <w:lang w:eastAsia="ja-JP"/>
        </w:rPr>
        <w:t>Proposal 4</w:t>
      </w:r>
      <w:r w:rsidR="00675115" w:rsidRPr="00B27750">
        <w:rPr>
          <w:lang w:eastAsia="ja-JP"/>
        </w:rPr>
        <w:fldChar w:fldCharType="end"/>
      </w:r>
      <w:r w:rsidRPr="00B27750">
        <w:rPr>
          <w:lang w:eastAsia="ja-JP"/>
        </w:rPr>
        <w:t>) can be used for enabling disabling rate matching (muting) for different PUSCH(s)/PUSCH repetitions</w:t>
      </w:r>
      <w:r w:rsidR="00E14846" w:rsidRPr="00B27750">
        <w:rPr>
          <w:lang w:eastAsia="ja-JP"/>
        </w:rPr>
        <w:t xml:space="preserve">. </w:t>
      </w:r>
      <w:r w:rsidRPr="00B27750">
        <w:rPr>
          <w:lang w:eastAsia="ja-JP"/>
        </w:rPr>
        <w:t>Specifically, a</w:t>
      </w:r>
      <w:r w:rsidR="00540B1B" w:rsidRPr="00B27750">
        <w:rPr>
          <w:lang w:eastAsia="ja-JP"/>
        </w:rPr>
        <w:t xml:space="preserve"> rate matching (muting) indicator parameter is</w:t>
      </w:r>
      <w:r w:rsidR="00E14846" w:rsidRPr="00B27750">
        <w:rPr>
          <w:lang w:eastAsia="ja-JP"/>
        </w:rPr>
        <w:t xml:space="preserve"> </w:t>
      </w:r>
      <w:r w:rsidR="00FA6EED" w:rsidRPr="00B27750">
        <w:rPr>
          <w:lang w:eastAsia="ja-JP"/>
        </w:rPr>
        <w:t xml:space="preserve">optionally </w:t>
      </w:r>
      <w:r w:rsidR="00E14846" w:rsidRPr="00B27750">
        <w:rPr>
          <w:lang w:eastAsia="ja-JP"/>
        </w:rPr>
        <w:t xml:space="preserve">configured </w:t>
      </w:r>
      <w:r w:rsidR="00FA6EED" w:rsidRPr="00B27750">
        <w:rPr>
          <w:lang w:eastAsia="ja-JP"/>
        </w:rPr>
        <w:t>for each row of the TDRA table</w:t>
      </w:r>
      <w:r w:rsidRPr="00B27750">
        <w:rPr>
          <w:lang w:eastAsia="ja-JP"/>
        </w:rPr>
        <w:t xml:space="preserve">, and it can be specified that it applies </w:t>
      </w:r>
      <w:r w:rsidR="00675115" w:rsidRPr="00B27750">
        <w:rPr>
          <w:lang w:eastAsia="ja-JP"/>
        </w:rPr>
        <w:t xml:space="preserve">only </w:t>
      </w:r>
      <w:r w:rsidRPr="00B27750">
        <w:rPr>
          <w:lang w:eastAsia="ja-JP"/>
        </w:rPr>
        <w:t>for all PUSCH(s) / PUSCH repetitions that overlap SBFD symbols</w:t>
      </w:r>
      <w:r w:rsidR="00BE76EB" w:rsidRPr="00B27750">
        <w:rPr>
          <w:lang w:eastAsia="ja-JP"/>
        </w:rPr>
        <w:t>.</w:t>
      </w:r>
    </w:p>
    <w:p w14:paraId="1CFA6CC7" w14:textId="59308D1B" w:rsidR="00D0096C" w:rsidRPr="00B27750" w:rsidRDefault="00D0096C" w:rsidP="007E3C94">
      <w:pPr>
        <w:pStyle w:val="Proposal"/>
      </w:pPr>
      <w:bookmarkStart w:id="49" w:name="_Toc189832436"/>
      <w:r w:rsidRPr="00B27750">
        <w:t>For multi-PUSCH scheduling with single DCI and for PUSCH repetition Type</w:t>
      </w:r>
      <w:r w:rsidR="00BE76EB" w:rsidRPr="00B27750">
        <w:t>-</w:t>
      </w:r>
      <w:r w:rsidRPr="00B27750">
        <w:t xml:space="preserve">A </w:t>
      </w:r>
      <w:r w:rsidR="00BE76EB" w:rsidRPr="00B27750">
        <w:t>and Type-B</w:t>
      </w:r>
      <w:r w:rsidRPr="00B27750">
        <w:t>, support optional configuration of a rate matching (muting) indicator parameter with value ‘enabled’ in any row of the configured TDRA table. If the rate matching indicator is present</w:t>
      </w:r>
      <w:r w:rsidR="00675115" w:rsidRPr="00B27750">
        <w:t xml:space="preserve"> for a row</w:t>
      </w:r>
      <w:r w:rsidRPr="00B27750">
        <w:t xml:space="preserve">, muting is enabled </w:t>
      </w:r>
      <w:r w:rsidR="00BE76EB" w:rsidRPr="00B27750">
        <w:t xml:space="preserve">for </w:t>
      </w:r>
      <w:r w:rsidR="00675115" w:rsidRPr="00B27750">
        <w:t>the</w:t>
      </w:r>
      <w:r w:rsidR="00BE76EB" w:rsidRPr="00B27750">
        <w:t xml:space="preserve"> row for all PUSCH(s) / PUSCH repetitions / PUSCH actual repetitions that overlap SBFD symbols</w:t>
      </w:r>
      <w:r w:rsidRPr="00B27750">
        <w:t xml:space="preserve">. </w:t>
      </w:r>
      <w:r w:rsidR="005C2916" w:rsidRPr="00B27750">
        <w:t xml:space="preserve">Muting is not applied for </w:t>
      </w:r>
      <w:r w:rsidR="00675115" w:rsidRPr="00B27750">
        <w:t>the</w:t>
      </w:r>
      <w:r w:rsidR="005C2916" w:rsidRPr="00B27750">
        <w:t xml:space="preserve"> row for any PUSCH / PUSCH repetition / PUSCH actual repetition that does not overlap SBFD symbols. </w:t>
      </w:r>
      <w:r w:rsidRPr="00B27750">
        <w:t xml:space="preserve">If the rate matching indicator is absent, muting is disabled for </w:t>
      </w:r>
      <w:r w:rsidR="00675115" w:rsidRPr="00B27750">
        <w:t>the</w:t>
      </w:r>
      <w:r w:rsidRPr="00B27750">
        <w:t xml:space="preserve"> row.</w:t>
      </w:r>
      <w:bookmarkEnd w:id="49"/>
      <w:r w:rsidR="00BE76EB" w:rsidRPr="00B27750">
        <w:t xml:space="preserve"> </w:t>
      </w:r>
    </w:p>
    <w:p w14:paraId="392640E3" w14:textId="55595A95" w:rsidR="0022402A" w:rsidRDefault="0022402A">
      <w:pPr>
        <w:pStyle w:val="Heading2"/>
        <w:rPr>
          <w:lang w:val="en-US"/>
        </w:rPr>
      </w:pPr>
      <w:r w:rsidRPr="00B27750">
        <w:rPr>
          <w:lang w:val="en-US"/>
        </w:rPr>
        <w:t>2.</w:t>
      </w:r>
      <w:r w:rsidR="004218E5">
        <w:rPr>
          <w:lang w:val="en-US"/>
        </w:rPr>
        <w:t>3</w:t>
      </w:r>
      <w:r w:rsidRPr="00B27750">
        <w:rPr>
          <w:lang w:val="en-US"/>
        </w:rPr>
        <w:tab/>
      </w:r>
      <w:r w:rsidR="00C40417">
        <w:rPr>
          <w:lang w:val="en-US"/>
        </w:rPr>
        <w:t>Transform precoding for symbols with muting</w:t>
      </w:r>
    </w:p>
    <w:p w14:paraId="4DE4686C" w14:textId="0C9FA800" w:rsidR="004E36C0" w:rsidRPr="004E36C0" w:rsidRDefault="004E36C0" w:rsidP="004E36C0">
      <w:pPr>
        <w:jc w:val="both"/>
        <w:rPr>
          <w:lang w:eastAsia="ja-JP"/>
        </w:rPr>
      </w:pPr>
      <w:r w:rsidRPr="00B27750">
        <w:rPr>
          <w:lang w:eastAsia="ja-JP"/>
        </w:rPr>
        <w:t xml:space="preserve">In </w:t>
      </w:r>
      <w:r w:rsidR="001E6D40">
        <w:rPr>
          <w:lang w:eastAsia="ja-JP"/>
        </w:rPr>
        <w:t>previous meetings</w:t>
      </w:r>
      <w:r w:rsidRPr="00B27750">
        <w:rPr>
          <w:lang w:eastAsia="ja-JP"/>
        </w:rPr>
        <w:t xml:space="preserve">, </w:t>
      </w:r>
      <w:r>
        <w:rPr>
          <w:lang w:eastAsia="ja-JP"/>
        </w:rPr>
        <w:t>options for muting in conjunction with DFT-s-OFDM (transform precoding)</w:t>
      </w:r>
      <w:r w:rsidRPr="00B27750">
        <w:rPr>
          <w:lang w:eastAsia="ja-JP"/>
        </w:rPr>
        <w:t xml:space="preserve"> </w:t>
      </w:r>
      <w:r w:rsidR="001E6D40">
        <w:rPr>
          <w:lang w:eastAsia="ja-JP"/>
        </w:rPr>
        <w:t>were</w:t>
      </w:r>
      <w:r w:rsidRPr="00B27750">
        <w:rPr>
          <w:lang w:eastAsia="ja-JP"/>
        </w:rPr>
        <w:t xml:space="preserve"> discussed</w:t>
      </w:r>
      <w:r w:rsidR="001E6D40">
        <w:rPr>
          <w:lang w:eastAsia="ja-JP"/>
        </w:rPr>
        <w:t>, and the following agreement was made:</w:t>
      </w:r>
    </w:p>
    <w:p w14:paraId="75A28615" w14:textId="77777777" w:rsidR="0022402A" w:rsidRPr="0022402A" w:rsidRDefault="0022402A" w:rsidP="0022402A">
      <w:pPr>
        <w:spacing w:after="0" w:line="240" w:lineRule="auto"/>
        <w:ind w:left="567"/>
        <w:rPr>
          <w:rFonts w:ascii="Times New Roman" w:eastAsia="Times New Roman" w:hAnsi="Times New Roman" w:cs="Times New Roman"/>
          <w:sz w:val="24"/>
          <w:szCs w:val="24"/>
        </w:rPr>
      </w:pPr>
      <w:r w:rsidRPr="00B27750">
        <w:rPr>
          <w:rFonts w:ascii="Times" w:eastAsia="Batang" w:hAnsi="Times" w:cs="Times"/>
          <w:b/>
          <w:color w:val="181818"/>
          <w:kern w:val="24"/>
          <w:szCs w:val="20"/>
          <w:highlight w:val="green"/>
        </w:rPr>
        <w:t>Agreement</w:t>
      </w:r>
    </w:p>
    <w:p w14:paraId="76FECC56" w14:textId="77777777" w:rsidR="0022402A" w:rsidRPr="0022402A" w:rsidRDefault="0022402A" w:rsidP="0022402A">
      <w:pPr>
        <w:spacing w:after="0" w:line="240" w:lineRule="auto"/>
        <w:ind w:left="567"/>
        <w:rPr>
          <w:rFonts w:ascii="Times New Roman" w:eastAsia="Times New Roman" w:hAnsi="Times New Roman" w:cs="Times New Roman"/>
          <w:sz w:val="24"/>
          <w:szCs w:val="24"/>
        </w:rPr>
      </w:pPr>
      <w:r w:rsidRPr="00B27750">
        <w:rPr>
          <w:rFonts w:ascii="Times" w:eastAsia="Batang" w:hAnsi="Times" w:cs="Times"/>
          <w:color w:val="181818"/>
          <w:kern w:val="24"/>
          <w:szCs w:val="20"/>
        </w:rPr>
        <w:lastRenderedPageBreak/>
        <w:t>If transform precoding is enabled for a PUSCH, study further the following two options:</w:t>
      </w:r>
    </w:p>
    <w:p w14:paraId="27F1F10F" w14:textId="77777777" w:rsidR="0022402A" w:rsidRPr="0022402A" w:rsidRDefault="0022402A" w:rsidP="000A2C7A">
      <w:pPr>
        <w:numPr>
          <w:ilvl w:val="0"/>
          <w:numId w:val="27"/>
        </w:numPr>
        <w:tabs>
          <w:tab w:val="clear" w:pos="720"/>
          <w:tab w:val="left" w:pos="0"/>
          <w:tab w:val="num" w:pos="1287"/>
        </w:tabs>
        <w:spacing w:after="0" w:line="240" w:lineRule="auto"/>
        <w:ind w:left="1834"/>
        <w:contextualSpacing/>
        <w:jc w:val="both"/>
        <w:rPr>
          <w:rFonts w:ascii="Times New Roman" w:eastAsia="Times New Roman" w:hAnsi="Times New Roman" w:cs="Times New Roman"/>
          <w:szCs w:val="24"/>
        </w:rPr>
      </w:pPr>
      <w:r w:rsidRPr="00B27750">
        <w:rPr>
          <w:rFonts w:ascii="Times" w:eastAsia="Batang" w:hAnsi="Times" w:cs="Times"/>
          <w:b/>
          <w:color w:val="181818"/>
          <w:kern w:val="24"/>
          <w:szCs w:val="20"/>
        </w:rPr>
        <w:t>Option 1:</w:t>
      </w:r>
      <w:r w:rsidRPr="00B27750">
        <w:rPr>
          <w:rFonts w:ascii="Times" w:eastAsia="Batang" w:hAnsi="Times" w:cs="Times"/>
          <w:color w:val="181818"/>
          <w:kern w:val="24"/>
          <w:szCs w:val="20"/>
        </w:rPr>
        <w:t xml:space="preserve"> The DFT size is modified as </w:t>
      </w:r>
      <m:oMath>
        <m:f>
          <m:fPr>
            <m:type m:val="lin"/>
            <m:ctrlPr>
              <w:rPr>
                <w:rFonts w:ascii="Cambria Math" w:eastAsia="Batang" w:hAnsi="Cambria Math" w:cs="Times"/>
                <w:i/>
                <w:iCs/>
                <w:color w:val="181818"/>
                <w:kern w:val="24"/>
                <w:sz w:val="24"/>
                <w:szCs w:val="24"/>
              </w:rPr>
            </m:ctrlPr>
          </m:fPr>
          <m:num>
            <m:sSubSup>
              <m:sSubSupPr>
                <m:ctrlPr>
                  <w:rPr>
                    <w:rFonts w:ascii="Cambria Math" w:eastAsia="Batang" w:hAnsi="Cambria Math" w:cs="Times"/>
                    <w:i/>
                    <w:iCs/>
                    <w:color w:val="181818"/>
                    <w:kern w:val="24"/>
                    <w:sz w:val="24"/>
                    <w:szCs w:val="24"/>
                  </w:rPr>
                </m:ctrlPr>
              </m:sSubSupPr>
              <m:e>
                <m:r>
                  <w:rPr>
                    <w:rFonts w:ascii="Cambria Math" w:eastAsia="Batang" w:hAnsi="Cambria Math" w:cs="Times"/>
                    <w:color w:val="181818"/>
                    <w:kern w:val="24"/>
                    <w:szCs w:val="20"/>
                  </w:rPr>
                  <m:t>M</m:t>
                </m:r>
              </m:e>
              <m:sub>
                <m:r>
                  <m:rPr>
                    <m:nor/>
                  </m:rPr>
                  <w:rPr>
                    <w:rFonts w:ascii="Times" w:eastAsia="Batang" w:hAnsi="Times" w:cs="Times"/>
                    <w:color w:val="181818"/>
                    <w:kern w:val="24"/>
                    <w:szCs w:val="20"/>
                  </w:rPr>
                  <m:t>sc</m:t>
                </m:r>
              </m:sub>
              <m:sup>
                <m:r>
                  <m:rPr>
                    <m:nor/>
                  </m:rPr>
                  <w:rPr>
                    <w:rFonts w:ascii="Times" w:eastAsia="Batang" w:hAnsi="Times" w:cs="Times"/>
                    <w:color w:val="181818"/>
                    <w:kern w:val="24"/>
                    <w:szCs w:val="20"/>
                  </w:rPr>
                  <m:t>PUSCH</m:t>
                </m:r>
              </m:sup>
            </m:sSubSup>
          </m:num>
          <m:den>
            <m:r>
              <w:rPr>
                <w:rFonts w:ascii="Cambria Math" w:eastAsia="Batang" w:hAnsi="Cambria Math" w:cs="Times"/>
                <w:color w:val="181818"/>
                <w:kern w:val="24"/>
                <w:szCs w:val="20"/>
              </w:rPr>
              <m:t>2</m:t>
            </m:r>
          </m:den>
        </m:f>
      </m:oMath>
      <w:r w:rsidRPr="00B27750">
        <w:rPr>
          <w:rFonts w:ascii="Times" w:eastAsia="Batang" w:hAnsi="Times" w:cs="Times"/>
          <w:color w:val="181818"/>
          <w:kern w:val="24"/>
          <w:szCs w:val="20"/>
        </w:rPr>
        <w:t xml:space="preserve"> for symbol(s) with UL resource muting</w:t>
      </w:r>
    </w:p>
    <w:p w14:paraId="07B9A2FF" w14:textId="77777777" w:rsidR="0022402A" w:rsidRPr="0022402A" w:rsidRDefault="0022402A" w:rsidP="000A2C7A">
      <w:pPr>
        <w:numPr>
          <w:ilvl w:val="0"/>
          <w:numId w:val="27"/>
        </w:numPr>
        <w:tabs>
          <w:tab w:val="clear" w:pos="720"/>
          <w:tab w:val="left" w:pos="0"/>
          <w:tab w:val="num" w:pos="1287"/>
        </w:tabs>
        <w:spacing w:after="0" w:line="240" w:lineRule="auto"/>
        <w:ind w:left="1834"/>
        <w:contextualSpacing/>
        <w:jc w:val="both"/>
        <w:rPr>
          <w:rFonts w:ascii="Times New Roman" w:eastAsia="Times New Roman" w:hAnsi="Times New Roman" w:cs="Times New Roman"/>
          <w:szCs w:val="24"/>
        </w:rPr>
      </w:pPr>
      <w:r w:rsidRPr="00B27750">
        <w:rPr>
          <w:rFonts w:ascii="Times" w:eastAsia="Batang" w:hAnsi="Times" w:cs="Times"/>
          <w:b/>
          <w:color w:val="181818"/>
          <w:kern w:val="24"/>
          <w:szCs w:val="20"/>
        </w:rPr>
        <w:t>Option 2:</w:t>
      </w:r>
      <w:r w:rsidRPr="00B27750">
        <w:rPr>
          <w:rFonts w:ascii="Times" w:eastAsia="Batang" w:hAnsi="Times" w:cs="Times"/>
          <w:color w:val="181818"/>
          <w:kern w:val="24"/>
          <w:szCs w:val="20"/>
        </w:rPr>
        <w:t xml:space="preserve"> The DFT size is </w:t>
      </w:r>
      <m:oMath>
        <m:sSubSup>
          <m:sSubSupPr>
            <m:ctrlPr>
              <w:rPr>
                <w:rFonts w:ascii="Cambria Math" w:eastAsia="Batang" w:hAnsi="Cambria Math" w:cs="Times"/>
                <w:i/>
                <w:iCs/>
                <w:color w:val="181818"/>
                <w:kern w:val="24"/>
                <w:sz w:val="24"/>
                <w:szCs w:val="24"/>
              </w:rPr>
            </m:ctrlPr>
          </m:sSubSupPr>
          <m:e>
            <m:r>
              <w:rPr>
                <w:rFonts w:ascii="Cambria Math" w:eastAsia="Batang" w:hAnsi="Cambria Math" w:cs="Times"/>
                <w:color w:val="181818"/>
                <w:kern w:val="24"/>
                <w:szCs w:val="20"/>
              </w:rPr>
              <m:t>M</m:t>
            </m:r>
          </m:e>
          <m:sub>
            <m:r>
              <m:rPr>
                <m:nor/>
              </m:rPr>
              <w:rPr>
                <w:rFonts w:ascii="Times" w:eastAsia="Batang" w:hAnsi="Times" w:cs="Times"/>
                <w:color w:val="181818"/>
                <w:kern w:val="24"/>
                <w:szCs w:val="20"/>
              </w:rPr>
              <m:t>sc</m:t>
            </m:r>
          </m:sub>
          <m:sup>
            <m:r>
              <m:rPr>
                <m:nor/>
              </m:rPr>
              <w:rPr>
                <w:rFonts w:ascii="Times" w:eastAsia="Batang" w:hAnsi="Times" w:cs="Times"/>
                <w:color w:val="181818"/>
                <w:kern w:val="24"/>
                <w:szCs w:val="20"/>
              </w:rPr>
              <m:t>PUSCH</m:t>
            </m:r>
          </m:sup>
        </m:sSubSup>
      </m:oMath>
      <w:r w:rsidRPr="00B27750">
        <w:rPr>
          <w:rFonts w:ascii="Times" w:eastAsia="Batang" w:hAnsi="Times" w:cs="Times"/>
          <w:color w:val="181818"/>
          <w:kern w:val="24"/>
          <w:szCs w:val="20"/>
        </w:rPr>
        <w:t xml:space="preserve"> for symbol(s) with UL resource muting</w:t>
      </w:r>
    </w:p>
    <w:p w14:paraId="77AEBC3E" w14:textId="77777777" w:rsidR="0022402A" w:rsidRPr="0022402A" w:rsidRDefault="0022402A" w:rsidP="0022402A">
      <w:pPr>
        <w:spacing w:after="0" w:line="240" w:lineRule="auto"/>
        <w:ind w:left="567"/>
        <w:rPr>
          <w:rFonts w:ascii="Times New Roman" w:eastAsia="Times New Roman" w:hAnsi="Times New Roman" w:cs="Times New Roman"/>
          <w:sz w:val="24"/>
          <w:szCs w:val="24"/>
        </w:rPr>
      </w:pPr>
      <w:r w:rsidRPr="00B27750">
        <w:rPr>
          <w:rFonts w:ascii="Times" w:eastAsia="Batang" w:hAnsi="Times" w:cs="Times"/>
          <w:color w:val="181818"/>
          <w:kern w:val="24"/>
          <w:szCs w:val="20"/>
        </w:rPr>
        <w:t xml:space="preserve">Note: </w:t>
      </w:r>
      <m:oMath>
        <m:sSubSup>
          <m:sSubSupPr>
            <m:ctrlPr>
              <w:rPr>
                <w:rFonts w:ascii="Cambria Math" w:eastAsia="Batang" w:hAnsi="Cambria Math" w:cs="Times"/>
                <w:i/>
                <w:iCs/>
                <w:color w:val="181818"/>
                <w:kern w:val="24"/>
                <w:sz w:val="24"/>
                <w:szCs w:val="24"/>
              </w:rPr>
            </m:ctrlPr>
          </m:sSubSupPr>
          <m:e>
            <m:r>
              <w:rPr>
                <w:rFonts w:ascii="Cambria Math" w:eastAsia="Batang" w:hAnsi="Cambria Math" w:cs="Times"/>
                <w:color w:val="181818"/>
                <w:kern w:val="24"/>
                <w:szCs w:val="20"/>
              </w:rPr>
              <m:t>M</m:t>
            </m:r>
          </m:e>
          <m:sub>
            <m:r>
              <m:rPr>
                <m:nor/>
              </m:rPr>
              <w:rPr>
                <w:rFonts w:ascii="Times" w:eastAsia="Batang" w:hAnsi="Times" w:cs="Times"/>
                <w:color w:val="181818"/>
                <w:kern w:val="24"/>
                <w:szCs w:val="20"/>
              </w:rPr>
              <m:t>sc</m:t>
            </m:r>
          </m:sub>
          <m:sup>
            <m:r>
              <m:rPr>
                <m:nor/>
              </m:rPr>
              <w:rPr>
                <w:rFonts w:ascii="Times" w:eastAsia="Batang" w:hAnsi="Times" w:cs="Times"/>
                <w:color w:val="181818"/>
                <w:kern w:val="24"/>
                <w:szCs w:val="20"/>
              </w:rPr>
              <m:t>PUSCH</m:t>
            </m:r>
          </m:sup>
        </m:sSubSup>
      </m:oMath>
      <w:r w:rsidRPr="00B27750">
        <w:rPr>
          <w:rFonts w:ascii="Times" w:eastAsia="Batang" w:hAnsi="Times" w:cs="Times"/>
          <w:color w:val="181818"/>
          <w:kern w:val="24"/>
          <w:szCs w:val="20"/>
        </w:rPr>
        <w:t xml:space="preserve"> is the total number of subcarriers of the PUSCH.</w:t>
      </w:r>
    </w:p>
    <w:p w14:paraId="05788BCA" w14:textId="77777777" w:rsidR="0022402A" w:rsidRDefault="0022402A" w:rsidP="0022402A">
      <w:pPr>
        <w:spacing w:after="0" w:line="240" w:lineRule="auto"/>
        <w:ind w:left="567"/>
        <w:rPr>
          <w:rFonts w:ascii="Times" w:eastAsia="Batang" w:hAnsi="Times" w:cs="Times"/>
          <w:color w:val="181818"/>
          <w:kern w:val="24"/>
          <w:szCs w:val="20"/>
        </w:rPr>
      </w:pPr>
      <w:r w:rsidRPr="00B27750">
        <w:rPr>
          <w:rFonts w:ascii="Times" w:eastAsia="Batang" w:hAnsi="Times" w:cs="Times"/>
          <w:color w:val="181818"/>
          <w:kern w:val="24"/>
          <w:szCs w:val="20"/>
        </w:rPr>
        <w:t>FFS: Whether any of option 1, option 2 needs to be reflect into RAN1 specifications.</w:t>
      </w:r>
    </w:p>
    <w:p w14:paraId="193F362C" w14:textId="77777777" w:rsidR="004E36C0" w:rsidRDefault="004E36C0" w:rsidP="001E6D40">
      <w:pPr>
        <w:spacing w:after="0" w:line="240" w:lineRule="auto"/>
        <w:rPr>
          <w:rFonts w:ascii="Times" w:eastAsia="Batang" w:hAnsi="Times" w:cs="Times"/>
          <w:color w:val="181818"/>
          <w:kern w:val="24"/>
          <w:szCs w:val="20"/>
        </w:rPr>
      </w:pPr>
    </w:p>
    <w:p w14:paraId="7EFBCA76" w14:textId="23431CC8" w:rsidR="006C5AE6" w:rsidRDefault="006C5AE6" w:rsidP="004E36C0">
      <w:pPr>
        <w:jc w:val="both"/>
        <w:rPr>
          <w:lang w:eastAsia="ja-JP"/>
        </w:rPr>
      </w:pPr>
      <w:r>
        <w:rPr>
          <w:lang w:eastAsia="ja-JP"/>
        </w:rPr>
        <w:t xml:space="preserve">In the following we </w:t>
      </w:r>
      <w:r w:rsidR="001E6D40">
        <w:rPr>
          <w:lang w:eastAsia="ja-JP"/>
        </w:rPr>
        <w:t xml:space="preserve">study the two options including two variants of Option </w:t>
      </w:r>
      <w:proofErr w:type="gramStart"/>
      <w:r w:rsidR="001E6D40">
        <w:rPr>
          <w:lang w:eastAsia="ja-JP"/>
        </w:rPr>
        <w:t>2, and</w:t>
      </w:r>
      <w:proofErr w:type="gramEnd"/>
      <w:r w:rsidR="001E6D40">
        <w:rPr>
          <w:lang w:eastAsia="ja-JP"/>
        </w:rPr>
        <w:t xml:space="preserve"> discuss some pros and cons for each.</w:t>
      </w:r>
      <w:r w:rsidR="000D3D64">
        <w:rPr>
          <w:lang w:eastAsia="ja-JP"/>
        </w:rPr>
        <w:t xml:space="preserve"> </w:t>
      </w:r>
      <w:r w:rsidR="005677B9">
        <w:rPr>
          <w:lang w:eastAsia="ja-JP"/>
        </w:rPr>
        <w:t>We first describe our understanding of Option 1:</w:t>
      </w:r>
    </w:p>
    <w:p w14:paraId="0FE2D9F5" w14:textId="1DCD6B27" w:rsidR="004E36C0" w:rsidRPr="001E6D40" w:rsidRDefault="004E36C0" w:rsidP="000A2C7A">
      <w:pPr>
        <w:pStyle w:val="ListParagraph"/>
        <w:numPr>
          <w:ilvl w:val="0"/>
          <w:numId w:val="30"/>
        </w:numPr>
        <w:jc w:val="both"/>
        <w:rPr>
          <w:rFonts w:ascii="Arial" w:hAnsi="Arial" w:cs="Arial"/>
          <w:sz w:val="20"/>
          <w:szCs w:val="20"/>
          <w:lang w:eastAsia="ja-JP"/>
        </w:rPr>
      </w:pPr>
      <w:r w:rsidRPr="001E6D40">
        <w:rPr>
          <w:rFonts w:ascii="Arial" w:hAnsi="Arial" w:cs="Arial"/>
          <w:b/>
          <w:bCs/>
          <w:sz w:val="20"/>
          <w:szCs w:val="20"/>
          <w:lang w:eastAsia="ja-JP"/>
        </w:rPr>
        <w:t>Option 1</w:t>
      </w:r>
      <w:r w:rsidR="00B74DD5" w:rsidRPr="001F503E">
        <w:rPr>
          <w:rFonts w:ascii="Arial" w:hAnsi="Arial" w:cs="Arial"/>
          <w:sz w:val="20"/>
          <w:szCs w:val="20"/>
          <w:lang w:eastAsia="ja-JP"/>
        </w:rPr>
        <w:t xml:space="preserve"> (Half-size DFT)</w:t>
      </w:r>
      <w:r w:rsidR="00D97F65" w:rsidRPr="001F503E">
        <w:rPr>
          <w:rFonts w:ascii="Arial" w:hAnsi="Arial" w:cs="Arial"/>
          <w:sz w:val="20"/>
          <w:szCs w:val="20"/>
          <w:lang w:eastAsia="ja-JP"/>
        </w:rPr>
        <w:t>:</w:t>
      </w:r>
      <w:r w:rsidR="006C5AE6" w:rsidRPr="00B74DD5">
        <w:rPr>
          <w:rFonts w:ascii="Arial" w:hAnsi="Arial" w:cs="Arial"/>
          <w:sz w:val="20"/>
          <w:szCs w:val="20"/>
          <w:lang w:eastAsia="ja-JP"/>
        </w:rPr>
        <w:t xml:space="preserve"> </w:t>
      </w:r>
      <w:r w:rsidR="00D97F65" w:rsidRPr="001E6D40">
        <w:rPr>
          <w:rFonts w:ascii="Arial" w:hAnsi="Arial" w:cs="Arial"/>
          <w:sz w:val="20"/>
          <w:szCs w:val="20"/>
          <w:lang w:eastAsia="ja-JP"/>
        </w:rPr>
        <w:t>T</w:t>
      </w:r>
      <w:r w:rsidRPr="001E6D40">
        <w:rPr>
          <w:rFonts w:ascii="Arial" w:hAnsi="Arial" w:cs="Arial"/>
          <w:sz w:val="20"/>
          <w:szCs w:val="20"/>
        </w:rPr>
        <w:t xml:space="preserve">he </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r>
          <w:rPr>
            <w:rFonts w:ascii="Cambria Math" w:eastAsiaTheme="minorEastAsia" w:hAnsi="Cambria Math" w:cs="Arial"/>
            <w:sz w:val="20"/>
            <w:szCs w:val="20"/>
          </w:rPr>
          <m:t>/2</m:t>
        </m:r>
      </m:oMath>
      <w:r w:rsidRPr="001E6D40">
        <w:rPr>
          <w:rFonts w:ascii="Arial" w:eastAsiaTheme="minorEastAsia" w:hAnsi="Arial" w:cs="Arial"/>
          <w:sz w:val="20"/>
          <w:szCs w:val="20"/>
        </w:rPr>
        <w:t xml:space="preserve"> modulated symbols </w:t>
      </w:r>
      <w:r w:rsidR="00D97F65" w:rsidRPr="001E6D40">
        <w:rPr>
          <w:rFonts w:ascii="Arial" w:eastAsiaTheme="minorEastAsia" w:hAnsi="Arial" w:cs="Arial"/>
          <w:sz w:val="20"/>
          <w:szCs w:val="20"/>
        </w:rPr>
        <w:t xml:space="preserve">are transformed </w:t>
      </w:r>
      <w:r w:rsidRPr="001E6D40">
        <w:rPr>
          <w:rFonts w:ascii="Arial" w:eastAsiaTheme="minorEastAsia" w:hAnsi="Arial" w:cs="Arial"/>
          <w:sz w:val="20"/>
          <w:szCs w:val="20"/>
        </w:rPr>
        <w:t xml:space="preserve">to the frequency domain with a </w:t>
      </w:r>
      <w:r w:rsidR="00D97F65" w:rsidRPr="001E6D40">
        <w:rPr>
          <w:rFonts w:ascii="Arial" w:eastAsiaTheme="minorEastAsia" w:hAnsi="Arial" w:cs="Arial"/>
          <w:sz w:val="20"/>
          <w:szCs w:val="20"/>
        </w:rPr>
        <w:t xml:space="preserve">DFT of </w:t>
      </w:r>
      <w:r w:rsidRPr="001E6D40">
        <w:rPr>
          <w:rFonts w:ascii="Arial" w:eastAsiaTheme="minorEastAsia" w:hAnsi="Arial" w:cs="Arial"/>
          <w:sz w:val="20"/>
          <w:szCs w:val="20"/>
        </w:rPr>
        <w:t xml:space="preserve">size </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r>
          <w:rPr>
            <w:rFonts w:ascii="Cambria Math" w:eastAsiaTheme="minorEastAsia" w:hAnsi="Cambria Math" w:cs="Arial"/>
            <w:sz w:val="20"/>
            <w:szCs w:val="20"/>
          </w:rPr>
          <m:t>/2</m:t>
        </m:r>
      </m:oMath>
      <w:r w:rsidR="006C5AE6" w:rsidRPr="001E6D40">
        <w:rPr>
          <w:rFonts w:ascii="Arial" w:eastAsiaTheme="minorEastAsia" w:hAnsi="Arial" w:cs="Arial"/>
          <w:sz w:val="20"/>
          <w:szCs w:val="20"/>
        </w:rPr>
        <w:t xml:space="preserve">, and </w:t>
      </w:r>
      <w:r w:rsidR="00D97F65" w:rsidRPr="001E6D40">
        <w:rPr>
          <w:rFonts w:ascii="Arial" w:eastAsiaTheme="minorEastAsia" w:hAnsi="Arial" w:cs="Arial"/>
          <w:sz w:val="20"/>
          <w:szCs w:val="20"/>
        </w:rPr>
        <w:t xml:space="preserve">the result is </w:t>
      </w:r>
      <w:r w:rsidR="006C5AE6" w:rsidRPr="001E6D40">
        <w:rPr>
          <w:rFonts w:ascii="Arial" w:eastAsiaTheme="minorEastAsia" w:hAnsi="Arial" w:cs="Arial"/>
          <w:sz w:val="20"/>
          <w:szCs w:val="20"/>
        </w:rPr>
        <w:t>mapp</w:t>
      </w:r>
      <w:r w:rsidR="00D97F65" w:rsidRPr="001E6D40">
        <w:rPr>
          <w:rFonts w:ascii="Arial" w:eastAsiaTheme="minorEastAsia" w:hAnsi="Arial" w:cs="Arial"/>
          <w:sz w:val="20"/>
          <w:szCs w:val="20"/>
        </w:rPr>
        <w:t>ed</w:t>
      </w:r>
      <w:r w:rsidRPr="001E6D40">
        <w:rPr>
          <w:rFonts w:ascii="Arial" w:eastAsiaTheme="minorEastAsia" w:hAnsi="Arial" w:cs="Arial"/>
          <w:sz w:val="20"/>
          <w:szCs w:val="20"/>
        </w:rPr>
        <w:t xml:space="preserve"> to </w:t>
      </w:r>
      <w:r w:rsidR="006C5AE6" w:rsidRPr="001E6D40">
        <w:rPr>
          <w:rFonts w:ascii="Arial" w:eastAsiaTheme="minorEastAsia" w:hAnsi="Arial" w:cs="Arial"/>
          <w:sz w:val="20"/>
          <w:szCs w:val="20"/>
        </w:rPr>
        <w:t xml:space="preserve">the </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r>
          <w:rPr>
            <w:rFonts w:ascii="Cambria Math" w:eastAsiaTheme="minorEastAsia" w:hAnsi="Cambria Math" w:cs="Arial"/>
            <w:sz w:val="20"/>
            <w:szCs w:val="20"/>
          </w:rPr>
          <m:t>/2</m:t>
        </m:r>
      </m:oMath>
      <w:r w:rsidR="006C5AE6" w:rsidRPr="001E6D40">
        <w:rPr>
          <w:rFonts w:ascii="Arial" w:eastAsiaTheme="minorEastAsia" w:hAnsi="Arial" w:cs="Arial"/>
          <w:sz w:val="20"/>
          <w:szCs w:val="20"/>
        </w:rPr>
        <w:t xml:space="preserve"> </w:t>
      </w:r>
      <w:r w:rsidRPr="001E6D40">
        <w:rPr>
          <w:rFonts w:ascii="Arial" w:eastAsiaTheme="minorEastAsia" w:hAnsi="Arial" w:cs="Arial"/>
          <w:sz w:val="20"/>
          <w:szCs w:val="20"/>
        </w:rPr>
        <w:t>unmuted scheduled subcarriers</w:t>
      </w:r>
      <w:r w:rsidR="006C5AE6" w:rsidRPr="001E6D40">
        <w:rPr>
          <w:rFonts w:ascii="Arial" w:eastAsiaTheme="minorEastAsia" w:hAnsi="Arial" w:cs="Arial"/>
          <w:sz w:val="20"/>
          <w:szCs w:val="20"/>
        </w:rPr>
        <w:t xml:space="preserve">. The unmuted subcarriers </w:t>
      </w:r>
      <w:r w:rsidR="00D97F65" w:rsidRPr="001E6D40">
        <w:rPr>
          <w:rFonts w:ascii="Arial" w:eastAsiaTheme="minorEastAsia" w:hAnsi="Arial" w:cs="Arial"/>
          <w:sz w:val="20"/>
          <w:szCs w:val="20"/>
        </w:rPr>
        <w:t>may</w:t>
      </w:r>
      <w:r w:rsidR="006C5AE6" w:rsidRPr="001E6D40">
        <w:rPr>
          <w:rFonts w:ascii="Arial" w:eastAsiaTheme="minorEastAsia" w:hAnsi="Arial" w:cs="Arial"/>
          <w:sz w:val="20"/>
          <w:szCs w:val="20"/>
        </w:rPr>
        <w:t xml:space="preserve"> be</w:t>
      </w:r>
      <w:r w:rsidRPr="001E6D40">
        <w:rPr>
          <w:rFonts w:ascii="Arial" w:eastAsiaTheme="minorEastAsia" w:hAnsi="Arial" w:cs="Arial"/>
          <w:sz w:val="20"/>
          <w:szCs w:val="20"/>
        </w:rPr>
        <w:t xml:space="preserve"> even</w:t>
      </w:r>
      <w:r w:rsidR="006C5AE6" w:rsidRPr="001E6D40">
        <w:rPr>
          <w:rFonts w:ascii="Arial" w:eastAsiaTheme="minorEastAsia" w:hAnsi="Arial" w:cs="Arial"/>
          <w:sz w:val="20"/>
          <w:szCs w:val="20"/>
        </w:rPr>
        <w:t>-indexed</w:t>
      </w:r>
      <w:r w:rsidRPr="001E6D40">
        <w:rPr>
          <w:rFonts w:ascii="Arial" w:eastAsiaTheme="minorEastAsia" w:hAnsi="Arial" w:cs="Arial"/>
          <w:sz w:val="20"/>
          <w:szCs w:val="20"/>
        </w:rPr>
        <w:t xml:space="preserve"> </w:t>
      </w:r>
      <w:r w:rsidR="006C5AE6" w:rsidRPr="001E6D40">
        <w:rPr>
          <w:rFonts w:ascii="Arial" w:eastAsiaTheme="minorEastAsia" w:hAnsi="Arial" w:cs="Arial"/>
          <w:sz w:val="20"/>
          <w:szCs w:val="20"/>
        </w:rPr>
        <w:t>or odd-</w:t>
      </w:r>
      <w:r w:rsidRPr="001E6D40">
        <w:rPr>
          <w:rFonts w:ascii="Arial" w:eastAsiaTheme="minorEastAsia" w:hAnsi="Arial" w:cs="Arial"/>
          <w:sz w:val="20"/>
          <w:szCs w:val="20"/>
        </w:rPr>
        <w:t>indexed</w:t>
      </w:r>
      <w:r w:rsidR="006C5AE6" w:rsidRPr="001E6D40">
        <w:rPr>
          <w:rFonts w:ascii="Arial" w:eastAsiaTheme="minorEastAsia" w:hAnsi="Arial" w:cs="Arial"/>
          <w:sz w:val="20"/>
          <w:szCs w:val="20"/>
        </w:rPr>
        <w:t xml:space="preserve"> </w:t>
      </w:r>
      <w:r w:rsidRPr="001E6D40">
        <w:rPr>
          <w:rFonts w:ascii="Arial" w:eastAsiaTheme="minorEastAsia" w:hAnsi="Arial" w:cs="Arial"/>
          <w:sz w:val="20"/>
          <w:szCs w:val="20"/>
        </w:rPr>
        <w:t>subcarriers</w:t>
      </w:r>
      <w:r w:rsidR="00BD61CA">
        <w:rPr>
          <w:rFonts w:ascii="Arial" w:eastAsiaTheme="minorEastAsia" w:hAnsi="Arial" w:cs="Arial"/>
          <w:sz w:val="20"/>
          <w:szCs w:val="20"/>
        </w:rPr>
        <w:t xml:space="preserve"> depending on the configured comb offset</w:t>
      </w:r>
      <w:r w:rsidRPr="001E6D40">
        <w:rPr>
          <w:rFonts w:ascii="Arial" w:eastAsiaTheme="minorEastAsia" w:hAnsi="Arial" w:cs="Arial"/>
          <w:sz w:val="20"/>
          <w:szCs w:val="20"/>
        </w:rPr>
        <w:t>.</w:t>
      </w:r>
      <w:r w:rsidR="006C5AE6" w:rsidRPr="001E6D40">
        <w:rPr>
          <w:rFonts w:ascii="Arial" w:eastAsiaTheme="minorEastAsia" w:hAnsi="Arial" w:cs="Arial"/>
          <w:sz w:val="20"/>
          <w:szCs w:val="20"/>
        </w:rPr>
        <w:t xml:space="preserve"> A detailed example of how this can be described in the specification was provided in </w:t>
      </w:r>
      <w:r w:rsidR="00093709" w:rsidRPr="001E6D40">
        <w:rPr>
          <w:rFonts w:ascii="Arial" w:eastAsiaTheme="minorEastAsia" w:hAnsi="Arial" w:cs="Arial"/>
          <w:sz w:val="20"/>
          <w:szCs w:val="20"/>
        </w:rPr>
        <w:fldChar w:fldCharType="begin"/>
      </w:r>
      <w:r w:rsidR="00093709" w:rsidRPr="001E6D40">
        <w:rPr>
          <w:rFonts w:ascii="Arial" w:eastAsiaTheme="minorEastAsia" w:hAnsi="Arial" w:cs="Arial"/>
          <w:sz w:val="20"/>
          <w:szCs w:val="20"/>
        </w:rPr>
        <w:instrText xml:space="preserve"> REF _Ref189413232 \r \h </w:instrText>
      </w:r>
      <w:r w:rsidR="001E6D40" w:rsidRPr="001E6D40">
        <w:rPr>
          <w:rFonts w:ascii="Arial" w:eastAsiaTheme="minorEastAsia" w:hAnsi="Arial" w:cs="Arial"/>
          <w:sz w:val="20"/>
          <w:szCs w:val="20"/>
        </w:rPr>
        <w:instrText xml:space="preserve"> \* MERGEFORMAT </w:instrText>
      </w:r>
      <w:r w:rsidR="00093709" w:rsidRPr="001E6D40">
        <w:rPr>
          <w:rFonts w:ascii="Arial" w:eastAsiaTheme="minorEastAsia" w:hAnsi="Arial" w:cs="Arial"/>
          <w:sz w:val="20"/>
          <w:szCs w:val="20"/>
        </w:rPr>
      </w:r>
      <w:r w:rsidR="00093709" w:rsidRPr="001E6D40">
        <w:rPr>
          <w:rFonts w:ascii="Arial" w:eastAsiaTheme="minorEastAsia" w:hAnsi="Arial" w:cs="Arial"/>
          <w:sz w:val="20"/>
          <w:szCs w:val="20"/>
        </w:rPr>
        <w:fldChar w:fldCharType="separate"/>
      </w:r>
      <w:r w:rsidR="0033774F">
        <w:rPr>
          <w:rFonts w:ascii="Arial" w:eastAsiaTheme="minorEastAsia" w:hAnsi="Arial" w:cs="Arial"/>
          <w:sz w:val="20"/>
          <w:szCs w:val="20"/>
        </w:rPr>
        <w:t>[2]</w:t>
      </w:r>
      <w:r w:rsidR="00093709" w:rsidRPr="001E6D40">
        <w:rPr>
          <w:rFonts w:ascii="Arial" w:eastAsiaTheme="minorEastAsia" w:hAnsi="Arial" w:cs="Arial"/>
          <w:sz w:val="20"/>
          <w:szCs w:val="20"/>
        </w:rPr>
        <w:fldChar w:fldCharType="end"/>
      </w:r>
      <w:r w:rsidR="006C5AE6" w:rsidRPr="001E6D40">
        <w:rPr>
          <w:rFonts w:ascii="Arial" w:eastAsiaTheme="minorEastAsia" w:hAnsi="Arial" w:cs="Arial"/>
          <w:sz w:val="20"/>
          <w:szCs w:val="20"/>
        </w:rPr>
        <w:t xml:space="preserve"> and is included in </w:t>
      </w:r>
      <w:r w:rsidR="00AA1870">
        <w:rPr>
          <w:rFonts w:ascii="Arial" w:eastAsiaTheme="minorEastAsia" w:hAnsi="Arial" w:cs="Arial"/>
          <w:sz w:val="20"/>
          <w:szCs w:val="20"/>
        </w:rPr>
        <w:t>Appendi</w:t>
      </w:r>
      <w:r w:rsidR="00D307CF">
        <w:rPr>
          <w:rFonts w:ascii="Arial" w:eastAsiaTheme="minorEastAsia" w:hAnsi="Arial" w:cs="Arial"/>
          <w:sz w:val="20"/>
          <w:szCs w:val="20"/>
        </w:rPr>
        <w:t>ces</w:t>
      </w:r>
      <w:r w:rsidR="00AA1870">
        <w:rPr>
          <w:rFonts w:ascii="Arial" w:eastAsiaTheme="minorEastAsia" w:hAnsi="Arial" w:cs="Arial"/>
          <w:sz w:val="20"/>
          <w:szCs w:val="20"/>
        </w:rPr>
        <w:t xml:space="preserve"> B</w:t>
      </w:r>
      <w:r w:rsidR="00D307CF">
        <w:rPr>
          <w:rFonts w:ascii="Arial" w:eastAsiaTheme="minorEastAsia" w:hAnsi="Arial" w:cs="Arial"/>
          <w:sz w:val="20"/>
          <w:szCs w:val="20"/>
        </w:rPr>
        <w:t xml:space="preserve"> and C</w:t>
      </w:r>
      <w:r w:rsidR="006C5AE6" w:rsidRPr="001E6D40">
        <w:rPr>
          <w:rFonts w:ascii="Arial" w:eastAsiaTheme="minorEastAsia" w:hAnsi="Arial" w:cs="Arial"/>
          <w:sz w:val="20"/>
          <w:szCs w:val="20"/>
        </w:rPr>
        <w:t>.</w:t>
      </w:r>
      <w:r w:rsidR="003C22EC">
        <w:rPr>
          <w:rFonts w:ascii="Arial" w:eastAsiaTheme="minorEastAsia" w:hAnsi="Arial" w:cs="Arial"/>
          <w:sz w:val="20"/>
          <w:szCs w:val="20"/>
        </w:rPr>
        <w:t xml:space="preserve"> We </w:t>
      </w:r>
      <w:r w:rsidR="00580963">
        <w:rPr>
          <w:rFonts w:ascii="Arial" w:eastAsiaTheme="minorEastAsia" w:hAnsi="Arial" w:cs="Arial"/>
          <w:sz w:val="20"/>
          <w:szCs w:val="20"/>
        </w:rPr>
        <w:t>observe</w:t>
      </w:r>
      <w:r w:rsidR="003C22EC">
        <w:rPr>
          <w:rFonts w:ascii="Arial" w:eastAsiaTheme="minorEastAsia" w:hAnsi="Arial" w:cs="Arial"/>
          <w:sz w:val="20"/>
          <w:szCs w:val="20"/>
        </w:rPr>
        <w:t xml:space="preserve"> that the specification changes, particularly in </w:t>
      </w:r>
      <w:r w:rsidR="00580963">
        <w:rPr>
          <w:rFonts w:ascii="Arial" w:eastAsiaTheme="minorEastAsia" w:hAnsi="Arial" w:cs="Arial"/>
          <w:sz w:val="20"/>
          <w:szCs w:val="20"/>
        </w:rPr>
        <w:t>Appendix</w:t>
      </w:r>
      <w:r w:rsidR="003C22EC">
        <w:rPr>
          <w:rFonts w:ascii="Arial" w:eastAsiaTheme="minorEastAsia" w:hAnsi="Arial" w:cs="Arial"/>
          <w:sz w:val="20"/>
          <w:szCs w:val="20"/>
        </w:rPr>
        <w:t xml:space="preserve"> C, are minor indeed.</w:t>
      </w:r>
    </w:p>
    <w:p w14:paraId="57E28F9A" w14:textId="77777777" w:rsidR="00F67B66" w:rsidRDefault="00F67B66" w:rsidP="00F67B66">
      <w:pPr>
        <w:jc w:val="both"/>
        <w:rPr>
          <w:lang w:eastAsia="ja-JP"/>
        </w:rPr>
      </w:pPr>
    </w:p>
    <w:p w14:paraId="51906407" w14:textId="7FBCD8CD" w:rsidR="004E36C0" w:rsidRDefault="004E36C0" w:rsidP="004E36C0">
      <w:pPr>
        <w:jc w:val="both"/>
        <w:rPr>
          <w:lang w:eastAsia="ja-JP"/>
        </w:rPr>
      </w:pPr>
      <w:r>
        <w:rPr>
          <w:lang w:eastAsia="ja-JP"/>
        </w:rPr>
        <w:t xml:space="preserve">For Option 2, we identify at least two different </w:t>
      </w:r>
      <w:r w:rsidR="006C5AE6">
        <w:rPr>
          <w:lang w:eastAsia="ja-JP"/>
        </w:rPr>
        <w:t xml:space="preserve">potential </w:t>
      </w:r>
      <w:r w:rsidR="00D97F65">
        <w:rPr>
          <w:lang w:eastAsia="ja-JP"/>
        </w:rPr>
        <w:t>variants</w:t>
      </w:r>
      <w:r>
        <w:rPr>
          <w:lang w:eastAsia="ja-JP"/>
        </w:rPr>
        <w:t>:</w:t>
      </w:r>
    </w:p>
    <w:p w14:paraId="3BE3D0E8" w14:textId="1FE5ACFE" w:rsidR="00B74DD5" w:rsidRPr="001E6D40" w:rsidRDefault="00B74DD5" w:rsidP="000A2C7A">
      <w:pPr>
        <w:pStyle w:val="ListParagraph"/>
        <w:numPr>
          <w:ilvl w:val="0"/>
          <w:numId w:val="29"/>
        </w:numPr>
        <w:jc w:val="both"/>
        <w:rPr>
          <w:rFonts w:ascii="Arial" w:eastAsiaTheme="minorEastAsia" w:hAnsi="Arial" w:cs="Arial"/>
          <w:sz w:val="20"/>
          <w:szCs w:val="20"/>
        </w:rPr>
      </w:pPr>
      <w:r w:rsidRPr="001E6D40">
        <w:rPr>
          <w:rFonts w:ascii="Arial" w:eastAsiaTheme="minorEastAsia" w:hAnsi="Arial" w:cs="Arial"/>
          <w:b/>
          <w:bCs/>
          <w:sz w:val="20"/>
          <w:szCs w:val="20"/>
        </w:rPr>
        <w:t>Option 2</w:t>
      </w:r>
      <w:r>
        <w:rPr>
          <w:rFonts w:ascii="Arial" w:eastAsiaTheme="minorEastAsia" w:hAnsi="Arial" w:cs="Arial"/>
          <w:b/>
          <w:bCs/>
          <w:sz w:val="20"/>
          <w:szCs w:val="20"/>
        </w:rPr>
        <w:t>a</w:t>
      </w:r>
      <w:r w:rsidRPr="001E6D40">
        <w:rPr>
          <w:rFonts w:ascii="Arial" w:eastAsiaTheme="minorEastAsia" w:hAnsi="Arial" w:cs="Arial"/>
          <w:sz w:val="20"/>
          <w:szCs w:val="20"/>
        </w:rPr>
        <w:t xml:space="preserve"> (</w:t>
      </w:r>
      <w:r w:rsidR="00327C16">
        <w:rPr>
          <w:rFonts w:ascii="Arial" w:eastAsiaTheme="minorEastAsia" w:hAnsi="Arial" w:cs="Arial"/>
          <w:sz w:val="20"/>
          <w:szCs w:val="20"/>
        </w:rPr>
        <w:t>Repetition</w:t>
      </w:r>
      <w:r w:rsidRPr="001E6D40">
        <w:rPr>
          <w:rFonts w:ascii="Arial" w:eastAsiaTheme="minorEastAsia" w:hAnsi="Arial" w:cs="Arial"/>
          <w:sz w:val="20"/>
          <w:szCs w:val="20"/>
        </w:rPr>
        <w:t xml:space="preserve">): </w:t>
      </w:r>
      <w:r w:rsidRPr="001E6D40">
        <w:rPr>
          <w:rFonts w:ascii="Arial" w:hAnsi="Arial" w:cs="Arial"/>
          <w:sz w:val="20"/>
          <w:szCs w:val="20"/>
        </w:rPr>
        <w:t>The</w:t>
      </w:r>
      <w:r w:rsidR="00327C16">
        <w:rPr>
          <w:rFonts w:ascii="Arial" w:hAnsi="Arial" w:cs="Arial"/>
          <w:sz w:val="20"/>
          <w:szCs w:val="20"/>
        </w:rPr>
        <w:t xml:space="preserve"> block of</w:t>
      </w:r>
      <w:r w:rsidRPr="001E6D40">
        <w:rPr>
          <w:rFonts w:ascii="Arial" w:hAnsi="Arial" w:cs="Arial"/>
          <w:sz w:val="20"/>
          <w:szCs w:val="20"/>
        </w:rPr>
        <w:t xml:space="preserve"> </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r>
          <w:rPr>
            <w:rFonts w:ascii="Cambria Math" w:eastAsiaTheme="minorEastAsia" w:hAnsi="Cambria Math" w:cs="Arial"/>
            <w:sz w:val="20"/>
            <w:szCs w:val="20"/>
          </w:rPr>
          <m:t>/2</m:t>
        </m:r>
      </m:oMath>
      <w:r w:rsidRPr="001E6D40">
        <w:rPr>
          <w:rFonts w:ascii="Arial" w:eastAsiaTheme="minorEastAsia" w:hAnsi="Arial" w:cs="Arial"/>
          <w:sz w:val="20"/>
          <w:szCs w:val="20"/>
        </w:rPr>
        <w:t xml:space="preserve"> modulated symbols </w:t>
      </w:r>
      <w:r w:rsidR="00327C16">
        <w:rPr>
          <w:rFonts w:ascii="Arial" w:eastAsiaTheme="minorEastAsia" w:hAnsi="Arial" w:cs="Arial"/>
          <w:sz w:val="20"/>
          <w:szCs w:val="20"/>
        </w:rPr>
        <w:t>is repeated, thus forming</w:t>
      </w:r>
      <w:r w:rsidR="003C2755">
        <w:rPr>
          <w:rFonts w:ascii="Arial" w:eastAsiaTheme="minorEastAsia" w:hAnsi="Arial" w:cs="Arial"/>
          <w:sz w:val="20"/>
          <w:szCs w:val="20"/>
        </w:rPr>
        <w:t xml:space="preserve"> </w:t>
      </w:r>
      <w:r w:rsidRPr="001E6D40">
        <w:rPr>
          <w:rFonts w:ascii="Arial" w:eastAsiaTheme="minorEastAsia" w:hAnsi="Arial" w:cs="Arial"/>
          <w:sz w:val="20"/>
          <w:szCs w:val="20"/>
        </w:rPr>
        <w:t>a length-</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oMath>
      <w:r w:rsidRPr="001E6D40">
        <w:rPr>
          <w:rFonts w:ascii="Arial" w:eastAsiaTheme="minorEastAsia" w:hAnsi="Arial" w:cs="Arial"/>
          <w:sz w:val="20"/>
          <w:szCs w:val="20"/>
        </w:rPr>
        <w:t xml:space="preserve"> sequence of modulated symbols</w:t>
      </w:r>
      <w:r w:rsidR="00327C16">
        <w:rPr>
          <w:rFonts w:ascii="Arial" w:eastAsiaTheme="minorEastAsia" w:hAnsi="Arial" w:cs="Arial"/>
          <w:sz w:val="20"/>
          <w:szCs w:val="20"/>
        </w:rPr>
        <w:t xml:space="preserve"> which is </w:t>
      </w:r>
      <w:r w:rsidRPr="001E6D40">
        <w:rPr>
          <w:rFonts w:ascii="Arial" w:eastAsiaTheme="minorEastAsia" w:hAnsi="Arial" w:cs="Arial"/>
          <w:sz w:val="20"/>
          <w:szCs w:val="20"/>
        </w:rPr>
        <w:t xml:space="preserve">transformed to </w:t>
      </w:r>
      <w:r w:rsidR="00327C16">
        <w:rPr>
          <w:rFonts w:ascii="Arial" w:eastAsiaTheme="minorEastAsia" w:hAnsi="Arial" w:cs="Arial"/>
          <w:sz w:val="20"/>
          <w:szCs w:val="20"/>
        </w:rPr>
        <w:t xml:space="preserve">the </w:t>
      </w:r>
      <w:r w:rsidRPr="001E6D40">
        <w:rPr>
          <w:rFonts w:ascii="Arial" w:eastAsiaTheme="minorEastAsia" w:hAnsi="Arial" w:cs="Arial"/>
          <w:sz w:val="20"/>
          <w:szCs w:val="20"/>
        </w:rPr>
        <w:t>frequency domain using a size-</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oMath>
      <w:r w:rsidRPr="001E6D40">
        <w:rPr>
          <w:rFonts w:ascii="Arial" w:eastAsiaTheme="minorEastAsia" w:hAnsi="Arial" w:cs="Arial"/>
          <w:sz w:val="20"/>
          <w:szCs w:val="20"/>
        </w:rPr>
        <w:t xml:space="preserve"> DFT. </w:t>
      </w:r>
      <w:r w:rsidR="00327C16">
        <w:rPr>
          <w:rFonts w:ascii="Arial" w:eastAsiaTheme="minorEastAsia" w:hAnsi="Arial" w:cs="Arial"/>
          <w:sz w:val="20"/>
          <w:szCs w:val="20"/>
        </w:rPr>
        <w:t>Due to the repetition, the odd-indexed carriers at the output of the DFT are zero. T</w:t>
      </w:r>
      <w:r w:rsidRPr="001E6D40">
        <w:rPr>
          <w:rFonts w:ascii="Arial" w:eastAsiaTheme="minorEastAsia" w:hAnsi="Arial" w:cs="Arial"/>
          <w:sz w:val="20"/>
          <w:szCs w:val="20"/>
        </w:rPr>
        <w:t xml:space="preserve">he </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r>
          <w:rPr>
            <w:rFonts w:ascii="Cambria Math" w:eastAsiaTheme="minorEastAsia" w:hAnsi="Cambria Math" w:cs="Arial"/>
            <w:sz w:val="20"/>
            <w:szCs w:val="20"/>
          </w:rPr>
          <m:t>/2</m:t>
        </m:r>
      </m:oMath>
      <w:r w:rsidRPr="001E6D40">
        <w:rPr>
          <w:rFonts w:ascii="Arial" w:eastAsiaTheme="minorEastAsia" w:hAnsi="Arial" w:cs="Arial"/>
          <w:sz w:val="20"/>
          <w:szCs w:val="20"/>
        </w:rPr>
        <w:t xml:space="preserve"> </w:t>
      </w:r>
      <w:r w:rsidR="00327C16">
        <w:rPr>
          <w:rFonts w:ascii="Arial" w:eastAsiaTheme="minorEastAsia" w:hAnsi="Arial" w:cs="Arial"/>
          <w:sz w:val="20"/>
          <w:szCs w:val="20"/>
        </w:rPr>
        <w:t xml:space="preserve">non-zero </w:t>
      </w:r>
      <w:r w:rsidRPr="001E6D40">
        <w:rPr>
          <w:rFonts w:ascii="Arial" w:eastAsiaTheme="minorEastAsia" w:hAnsi="Arial" w:cs="Arial"/>
          <w:sz w:val="20"/>
          <w:szCs w:val="20"/>
        </w:rPr>
        <w:t>even-indexed subcarriers</w:t>
      </w:r>
      <w:r w:rsidR="00327C16">
        <w:rPr>
          <w:rStyle w:val="CommentReference"/>
          <w:rFonts w:ascii="Arial" w:eastAsiaTheme="minorHAnsi" w:hAnsi="Arial"/>
          <w:lang w:val="en-US"/>
        </w:rPr>
        <w:t xml:space="preserve"> </w:t>
      </w:r>
      <w:r w:rsidR="00327C16">
        <w:rPr>
          <w:rFonts w:ascii="Arial" w:eastAsiaTheme="minorEastAsia" w:hAnsi="Arial" w:cs="Arial"/>
          <w:sz w:val="20"/>
          <w:szCs w:val="20"/>
        </w:rPr>
        <w:t xml:space="preserve">are </w:t>
      </w:r>
      <w:r w:rsidRPr="001E6D40">
        <w:rPr>
          <w:rFonts w:ascii="Arial" w:eastAsiaTheme="minorEastAsia" w:hAnsi="Arial" w:cs="Arial"/>
          <w:sz w:val="20"/>
          <w:szCs w:val="20"/>
        </w:rPr>
        <w:t>extracted and then mapped to the</w:t>
      </w:r>
      <w:r>
        <w:rPr>
          <w:rFonts w:ascii="Arial" w:eastAsiaTheme="minorEastAsia" w:hAnsi="Arial" w:cs="Arial"/>
          <w:sz w:val="20"/>
          <w:szCs w:val="20"/>
        </w:rPr>
        <w:t xml:space="preserve"> unmuted scheduled subcarriers. The unmuted subcarriers </w:t>
      </w:r>
      <w:r w:rsidR="00327C16">
        <w:rPr>
          <w:rFonts w:ascii="Arial" w:eastAsiaTheme="minorEastAsia" w:hAnsi="Arial" w:cs="Arial"/>
          <w:sz w:val="20"/>
          <w:szCs w:val="20"/>
        </w:rPr>
        <w:t>are either the</w:t>
      </w:r>
      <w:r>
        <w:rPr>
          <w:rFonts w:ascii="Arial" w:eastAsiaTheme="minorEastAsia" w:hAnsi="Arial" w:cs="Arial"/>
          <w:sz w:val="20"/>
          <w:szCs w:val="20"/>
        </w:rPr>
        <w:t xml:space="preserve"> even-indexed or odd-indexed subcarriers depending on the configured comb offset.</w:t>
      </w:r>
      <w:r w:rsidRPr="001E6D40">
        <w:rPr>
          <w:rFonts w:ascii="Arial" w:eastAsiaTheme="minorEastAsia" w:hAnsi="Arial" w:cs="Arial"/>
          <w:sz w:val="20"/>
          <w:szCs w:val="20"/>
        </w:rPr>
        <w:t xml:space="preserve"> </w:t>
      </w:r>
      <w:r w:rsidR="00327C16">
        <w:rPr>
          <w:rFonts w:ascii="Arial" w:eastAsiaTheme="minorEastAsia" w:hAnsi="Arial" w:cs="Arial"/>
          <w:sz w:val="20"/>
          <w:szCs w:val="20"/>
        </w:rPr>
        <w:t>Option 2a is math</w:t>
      </w:r>
      <w:r>
        <w:rPr>
          <w:rFonts w:ascii="Arial" w:eastAsiaTheme="minorEastAsia" w:hAnsi="Arial" w:cs="Arial"/>
          <w:sz w:val="20"/>
          <w:szCs w:val="20"/>
        </w:rPr>
        <w:t>ematical</w:t>
      </w:r>
      <w:r w:rsidR="00327C16">
        <w:rPr>
          <w:rFonts w:ascii="Arial" w:eastAsiaTheme="minorEastAsia" w:hAnsi="Arial" w:cs="Arial"/>
          <w:sz w:val="20"/>
          <w:szCs w:val="20"/>
        </w:rPr>
        <w:t xml:space="preserve">ly equivalent to Option 1 (see discussion later in this section). </w:t>
      </w:r>
    </w:p>
    <w:p w14:paraId="2BC6A285" w14:textId="492A3D5A" w:rsidR="006C5AE6" w:rsidRPr="001E6D40" w:rsidRDefault="004E36C0" w:rsidP="000A2C7A">
      <w:pPr>
        <w:pStyle w:val="ListParagraph"/>
        <w:numPr>
          <w:ilvl w:val="0"/>
          <w:numId w:val="29"/>
        </w:numPr>
        <w:jc w:val="both"/>
        <w:rPr>
          <w:rFonts w:ascii="Arial" w:eastAsiaTheme="minorEastAsia" w:hAnsi="Arial" w:cs="Arial"/>
          <w:sz w:val="20"/>
          <w:szCs w:val="20"/>
        </w:rPr>
      </w:pPr>
      <w:r w:rsidRPr="001E6D40">
        <w:rPr>
          <w:rFonts w:ascii="Arial" w:hAnsi="Arial" w:cs="Arial"/>
          <w:b/>
          <w:bCs/>
          <w:sz w:val="20"/>
          <w:szCs w:val="20"/>
          <w:lang w:eastAsia="ja-JP"/>
        </w:rPr>
        <w:t>Option 2</w:t>
      </w:r>
      <w:r w:rsidR="00B74DD5">
        <w:rPr>
          <w:rFonts w:ascii="Arial" w:hAnsi="Arial" w:cs="Arial"/>
          <w:b/>
          <w:bCs/>
          <w:sz w:val="20"/>
          <w:szCs w:val="20"/>
          <w:lang w:eastAsia="ja-JP"/>
        </w:rPr>
        <w:t>b</w:t>
      </w:r>
      <w:r w:rsidR="006C5AE6" w:rsidRPr="001E6D40">
        <w:rPr>
          <w:rFonts w:ascii="Arial" w:hAnsi="Arial" w:cs="Arial"/>
          <w:sz w:val="20"/>
          <w:szCs w:val="20"/>
          <w:lang w:eastAsia="ja-JP"/>
        </w:rPr>
        <w:t xml:space="preserve"> (</w:t>
      </w:r>
      <w:r w:rsidR="00327C16">
        <w:rPr>
          <w:rFonts w:ascii="Arial" w:hAnsi="Arial" w:cs="Arial"/>
          <w:sz w:val="20"/>
          <w:szCs w:val="20"/>
          <w:lang w:eastAsia="ja-JP"/>
        </w:rPr>
        <w:t>Block spreading</w:t>
      </w:r>
      <w:r w:rsidR="006C5AE6" w:rsidRPr="001E6D40">
        <w:rPr>
          <w:rFonts w:ascii="Arial" w:hAnsi="Arial" w:cs="Arial"/>
          <w:sz w:val="20"/>
          <w:szCs w:val="20"/>
          <w:lang w:eastAsia="ja-JP"/>
        </w:rPr>
        <w:t xml:space="preserve">): </w:t>
      </w:r>
      <w:r w:rsidRPr="001E6D40">
        <w:rPr>
          <w:rFonts w:ascii="Arial" w:hAnsi="Arial" w:cs="Arial"/>
          <w:sz w:val="20"/>
          <w:szCs w:val="20"/>
        </w:rPr>
        <w:t xml:space="preserve">The </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r>
          <w:rPr>
            <w:rFonts w:ascii="Cambria Math" w:eastAsiaTheme="minorEastAsia" w:hAnsi="Cambria Math" w:cs="Arial"/>
            <w:sz w:val="20"/>
            <w:szCs w:val="20"/>
          </w:rPr>
          <m:t>/2</m:t>
        </m:r>
      </m:oMath>
      <w:r w:rsidRPr="001E6D40">
        <w:rPr>
          <w:rFonts w:ascii="Arial" w:eastAsiaTheme="minorEastAsia" w:hAnsi="Arial" w:cs="Arial"/>
          <w:sz w:val="20"/>
          <w:szCs w:val="20"/>
        </w:rPr>
        <w:t xml:space="preserve"> modulated symbols are block spread by</w:t>
      </w:r>
      <w:r w:rsidR="00673036">
        <w:rPr>
          <w:rFonts w:ascii="Arial" w:eastAsiaTheme="minorEastAsia" w:hAnsi="Arial" w:cs="Arial"/>
          <w:sz w:val="20"/>
          <w:szCs w:val="20"/>
        </w:rPr>
        <w:t xml:space="preserve"> OCC</w:t>
      </w:r>
      <w:r w:rsidRPr="001E6D40">
        <w:rPr>
          <w:rFonts w:ascii="Arial" w:eastAsiaTheme="minorEastAsia" w:hAnsi="Arial" w:cs="Arial"/>
          <w:sz w:val="20"/>
          <w:szCs w:val="20"/>
        </w:rPr>
        <w:t xml:space="preserve"> </w:t>
      </w:r>
      <m:oMath>
        <m:r>
          <w:rPr>
            <w:rFonts w:ascii="Cambria Math" w:eastAsiaTheme="minorEastAsia" w:hAnsi="Cambria Math" w:cs="Arial"/>
            <w:sz w:val="20"/>
            <w:szCs w:val="20"/>
          </w:rPr>
          <m:t>[+1,+1]</m:t>
        </m:r>
      </m:oMath>
      <w:r w:rsidRPr="001E6D40">
        <w:rPr>
          <w:rFonts w:ascii="Arial" w:eastAsiaTheme="minorEastAsia" w:hAnsi="Arial" w:cs="Arial"/>
          <w:sz w:val="20"/>
          <w:szCs w:val="20"/>
        </w:rPr>
        <w:t xml:space="preserve"> or </w:t>
      </w:r>
      <m:oMath>
        <m:r>
          <w:rPr>
            <w:rFonts w:ascii="Cambria Math" w:eastAsiaTheme="minorEastAsia" w:hAnsi="Cambria Math" w:cs="Arial"/>
            <w:sz w:val="20"/>
            <w:szCs w:val="20"/>
          </w:rPr>
          <m:t>[+1,-1]</m:t>
        </m:r>
      </m:oMath>
      <w:r w:rsidR="006C5AE6" w:rsidRPr="001E6D40">
        <w:rPr>
          <w:rFonts w:ascii="Arial" w:eastAsiaTheme="minorEastAsia" w:hAnsi="Arial" w:cs="Arial"/>
          <w:sz w:val="20"/>
          <w:szCs w:val="20"/>
        </w:rPr>
        <w:t xml:space="preserve"> </w:t>
      </w:r>
      <w:r w:rsidRPr="001E6D40">
        <w:rPr>
          <w:rFonts w:ascii="Arial" w:eastAsiaTheme="minorEastAsia" w:hAnsi="Arial" w:cs="Arial"/>
          <w:sz w:val="20"/>
          <w:szCs w:val="20"/>
        </w:rPr>
        <w:t>into a length</w:t>
      </w:r>
      <w:r w:rsidR="003649F0" w:rsidRPr="001E6D40">
        <w:rPr>
          <w:rFonts w:ascii="Arial" w:eastAsiaTheme="minorEastAsia" w:hAnsi="Arial" w:cs="Arial"/>
          <w:sz w:val="20"/>
          <w:szCs w:val="20"/>
        </w:rPr>
        <w:t>-</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oMath>
      <w:r w:rsidRPr="001E6D40">
        <w:rPr>
          <w:rFonts w:ascii="Arial" w:eastAsiaTheme="minorEastAsia" w:hAnsi="Arial" w:cs="Arial"/>
          <w:sz w:val="20"/>
          <w:szCs w:val="20"/>
        </w:rPr>
        <w:t xml:space="preserve"> </w:t>
      </w:r>
      <w:r w:rsidR="003649F0" w:rsidRPr="001E6D40">
        <w:rPr>
          <w:rFonts w:ascii="Arial" w:eastAsiaTheme="minorEastAsia" w:hAnsi="Arial" w:cs="Arial"/>
          <w:sz w:val="20"/>
          <w:szCs w:val="20"/>
        </w:rPr>
        <w:t xml:space="preserve">sequence of </w:t>
      </w:r>
      <w:r w:rsidRPr="001E6D40">
        <w:rPr>
          <w:rFonts w:ascii="Arial" w:eastAsiaTheme="minorEastAsia" w:hAnsi="Arial" w:cs="Arial"/>
          <w:sz w:val="20"/>
          <w:szCs w:val="20"/>
        </w:rPr>
        <w:t>modulated symbols</w:t>
      </w:r>
      <w:r w:rsidR="006C5AE6" w:rsidRPr="001E6D40">
        <w:rPr>
          <w:rFonts w:ascii="Arial" w:eastAsiaTheme="minorEastAsia" w:hAnsi="Arial" w:cs="Arial"/>
          <w:sz w:val="20"/>
          <w:szCs w:val="20"/>
        </w:rPr>
        <w:t>, depending on whether the odd-indexed or even-indexed subcarriers should be muted</w:t>
      </w:r>
      <w:r w:rsidR="003649F0" w:rsidRPr="001E6D40">
        <w:rPr>
          <w:rFonts w:ascii="Arial" w:eastAsiaTheme="minorEastAsia" w:hAnsi="Arial" w:cs="Arial"/>
          <w:sz w:val="20"/>
          <w:szCs w:val="20"/>
        </w:rPr>
        <w:t xml:space="preserve">, </w:t>
      </w:r>
      <w:r w:rsidR="00EE03D0">
        <w:rPr>
          <w:rFonts w:ascii="Arial" w:eastAsiaTheme="minorEastAsia" w:hAnsi="Arial" w:cs="Arial"/>
          <w:sz w:val="20"/>
          <w:szCs w:val="20"/>
        </w:rPr>
        <w:t xml:space="preserve">respectively, </w:t>
      </w:r>
      <w:r w:rsidR="003649F0" w:rsidRPr="001E6D40">
        <w:rPr>
          <w:rFonts w:ascii="Arial" w:eastAsiaTheme="minorEastAsia" w:hAnsi="Arial" w:cs="Arial"/>
          <w:sz w:val="20"/>
          <w:szCs w:val="20"/>
        </w:rPr>
        <w:t>and then transformed to frequency domain using a size-</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oMath>
      <w:r w:rsidR="003649F0" w:rsidRPr="001E6D40">
        <w:rPr>
          <w:rFonts w:ascii="Arial" w:eastAsiaTheme="minorEastAsia" w:hAnsi="Arial" w:cs="Arial"/>
          <w:sz w:val="20"/>
          <w:szCs w:val="20"/>
        </w:rPr>
        <w:t xml:space="preserve"> DFT. The result is </w:t>
      </w:r>
      <w:r w:rsidR="006C5AE6" w:rsidRPr="001E6D40">
        <w:rPr>
          <w:rFonts w:ascii="Arial" w:eastAsiaTheme="minorEastAsia" w:hAnsi="Arial" w:cs="Arial"/>
          <w:sz w:val="20"/>
          <w:szCs w:val="20"/>
        </w:rPr>
        <w:t xml:space="preserve">then mapped to the </w:t>
      </w:r>
      <m:oMath>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sc</m:t>
            </m:r>
          </m:sub>
          <m:sup>
            <m:r>
              <m:rPr>
                <m:nor/>
              </m:rPr>
              <w:rPr>
                <w:rFonts w:ascii="Arial" w:hAnsi="Arial" w:cs="Arial"/>
                <w:sz w:val="20"/>
                <w:szCs w:val="20"/>
              </w:rPr>
              <m:t>PUSCH</m:t>
            </m:r>
          </m:sup>
        </m:sSubSup>
      </m:oMath>
      <w:r w:rsidR="006C5AE6" w:rsidRPr="001E6D40">
        <w:rPr>
          <w:rFonts w:ascii="Arial" w:eastAsiaTheme="minorEastAsia" w:hAnsi="Arial" w:cs="Arial"/>
          <w:sz w:val="20"/>
          <w:szCs w:val="20"/>
        </w:rPr>
        <w:t xml:space="preserve"> scheduled subcarriers.</w:t>
      </w:r>
      <w:r w:rsidR="000D3D64">
        <w:rPr>
          <w:rFonts w:ascii="Arial" w:eastAsiaTheme="minorEastAsia" w:hAnsi="Arial" w:cs="Arial"/>
          <w:sz w:val="20"/>
          <w:szCs w:val="20"/>
        </w:rPr>
        <w:t xml:space="preserve"> </w:t>
      </w:r>
    </w:p>
    <w:p w14:paraId="7B18CA81" w14:textId="3F8B310F" w:rsidR="003649F0" w:rsidRDefault="003649F0" w:rsidP="004E36C0">
      <w:pPr>
        <w:jc w:val="both"/>
        <w:rPr>
          <w:lang w:eastAsia="ja-JP"/>
        </w:rPr>
      </w:pPr>
    </w:p>
    <w:p w14:paraId="77ACBBAD" w14:textId="38E745F8" w:rsidR="000D4480" w:rsidRPr="00B27750" w:rsidRDefault="000D4480" w:rsidP="000D4480">
      <w:pPr>
        <w:pStyle w:val="Observation"/>
        <w:ind w:left="1710" w:hanging="1710"/>
      </w:pPr>
      <w:bookmarkStart w:id="50" w:name="_Toc189832421"/>
      <w:r>
        <w:t xml:space="preserve">There are at least two possible variants </w:t>
      </w:r>
      <w:r w:rsidR="00662239">
        <w:t>of Option 2 for</w:t>
      </w:r>
      <w:r>
        <w:t xml:space="preserve"> transform precoding using DFT size </w:t>
      </w:r>
      <m:oMath>
        <m:sSubSup>
          <m:sSubSupPr>
            <m:ctrlPr>
              <w:rPr>
                <w:rFonts w:ascii="Cambria Math" w:eastAsia="Batang" w:hAnsi="Cambria Math" w:cs="Times"/>
                <w:i/>
                <w:iCs/>
                <w:color w:val="181818"/>
                <w:kern w:val="24"/>
                <w:sz w:val="24"/>
                <w:szCs w:val="24"/>
              </w:rPr>
            </m:ctrlPr>
          </m:sSubSupPr>
          <m:e>
            <m:r>
              <m:rPr>
                <m:sty m:val="bi"/>
              </m:rPr>
              <w:rPr>
                <w:rFonts w:ascii="Cambria Math" w:eastAsia="Batang" w:hAnsi="Cambria Math" w:cs="Times"/>
                <w:color w:val="181818"/>
                <w:kern w:val="24"/>
                <w:szCs w:val="20"/>
              </w:rPr>
              <m:t>M</m:t>
            </m:r>
          </m:e>
          <m:sub>
            <m:r>
              <m:rPr>
                <m:nor/>
              </m:rPr>
              <w:rPr>
                <w:rFonts w:ascii="Times" w:eastAsia="Batang" w:hAnsi="Times" w:cs="Times"/>
                <w:color w:val="181818"/>
                <w:kern w:val="24"/>
                <w:szCs w:val="20"/>
              </w:rPr>
              <m:t>sc</m:t>
            </m:r>
          </m:sub>
          <m:sup>
            <m:r>
              <m:rPr>
                <m:nor/>
              </m:rPr>
              <w:rPr>
                <w:rFonts w:ascii="Times" w:eastAsia="Batang" w:hAnsi="Times" w:cs="Times"/>
                <w:color w:val="181818"/>
                <w:kern w:val="24"/>
                <w:szCs w:val="20"/>
              </w:rPr>
              <m:t>PUSCH</m:t>
            </m:r>
          </m:sup>
        </m:sSubSup>
      </m:oMath>
      <w:r>
        <w:t xml:space="preserve">: </w:t>
      </w:r>
      <w:r>
        <w:br/>
      </w:r>
      <w:r>
        <w:sym w:font="Symbol" w:char="F0B7"/>
      </w:r>
      <w:r>
        <w:t xml:space="preserve"> Option </w:t>
      </w:r>
      <w:r w:rsidR="00673036">
        <w:t>2a</w:t>
      </w:r>
      <w:r>
        <w:t xml:space="preserve">: </w:t>
      </w:r>
      <w:r w:rsidR="001F3DA9">
        <w:t xml:space="preserve">Repetition </w:t>
      </w:r>
      <w:r w:rsidR="00673036">
        <w:rPr>
          <w:rFonts w:eastAsiaTheme="minorEastAsia"/>
        </w:rPr>
        <w:t>before the DFT, followed by extraction of even</w:t>
      </w:r>
      <w:r w:rsidR="001F3DA9">
        <w:rPr>
          <w:rFonts w:eastAsiaTheme="minorEastAsia"/>
        </w:rPr>
        <w:t>-indexed</w:t>
      </w:r>
      <w:r w:rsidR="00673036">
        <w:rPr>
          <w:rFonts w:eastAsiaTheme="minorEastAsia"/>
        </w:rPr>
        <w:t xml:space="preserve"> subcarriers and subsequent mapping to non-muted subcarriers.</w:t>
      </w:r>
      <w:r>
        <w:rPr>
          <w:rFonts w:eastAsiaTheme="minorEastAsia"/>
        </w:rPr>
        <w:br/>
      </w:r>
      <w:r>
        <w:sym w:font="Symbol" w:char="F0B7"/>
      </w:r>
      <w:r>
        <w:t xml:space="preserve"> Option </w:t>
      </w:r>
      <w:r w:rsidR="00673036">
        <w:t>2b</w:t>
      </w:r>
      <w:r>
        <w:rPr>
          <w:rFonts w:eastAsiaTheme="minorEastAsia"/>
        </w:rPr>
        <w:t xml:space="preserve">: </w:t>
      </w:r>
      <w:r w:rsidR="00673036">
        <w:t xml:space="preserve">Block spreading </w:t>
      </w:r>
      <w:r w:rsidR="00673036" w:rsidRPr="003649F0">
        <w:rPr>
          <w:rFonts w:eastAsiaTheme="minorEastAsia"/>
        </w:rPr>
        <w:t xml:space="preserve">by </w:t>
      </w:r>
      <m:oMath>
        <m:r>
          <m:rPr>
            <m:sty m:val="bi"/>
          </m:rPr>
          <w:rPr>
            <w:rFonts w:ascii="Cambria Math" w:eastAsiaTheme="minorEastAsia" w:hAnsi="Cambria Math"/>
          </w:rPr>
          <m:t>[+1,+1]</m:t>
        </m:r>
      </m:oMath>
      <w:r w:rsidR="00673036" w:rsidRPr="003649F0">
        <w:rPr>
          <w:rFonts w:eastAsiaTheme="minorEastAsia"/>
        </w:rPr>
        <w:t xml:space="preserve"> or </w:t>
      </w:r>
      <m:oMath>
        <m:r>
          <m:rPr>
            <m:sty m:val="bi"/>
          </m:rPr>
          <w:rPr>
            <w:rFonts w:ascii="Cambria Math" w:eastAsiaTheme="minorEastAsia" w:hAnsi="Cambria Math"/>
          </w:rPr>
          <m:t>[+1,-1]</m:t>
        </m:r>
      </m:oMath>
      <w:r w:rsidR="00673036">
        <w:rPr>
          <w:rFonts w:eastAsiaTheme="minorEastAsia"/>
        </w:rPr>
        <w:t xml:space="preserve"> before the DFT, depending on whether odd or even subcarriers should be muted, and the resulting modulated symbols then mapped to all scheduled subcarriers.</w:t>
      </w:r>
      <w:bookmarkEnd w:id="50"/>
    </w:p>
    <w:p w14:paraId="3146E5FF" w14:textId="434DF421" w:rsidR="00015E7B" w:rsidRDefault="00C40417" w:rsidP="003649F0">
      <w:pPr>
        <w:jc w:val="both"/>
        <w:rPr>
          <w:lang w:eastAsia="ja-JP"/>
        </w:rPr>
      </w:pPr>
      <w:r>
        <w:rPr>
          <w:lang w:eastAsia="ja-JP"/>
        </w:rPr>
        <w:t>All options</w:t>
      </w:r>
      <w:r w:rsidR="00BA6608">
        <w:rPr>
          <w:lang w:eastAsia="ja-JP"/>
        </w:rPr>
        <w:t xml:space="preserve"> (Options 1, </w:t>
      </w:r>
      <w:r w:rsidR="00673036">
        <w:rPr>
          <w:lang w:eastAsia="ja-JP"/>
        </w:rPr>
        <w:t>2</w:t>
      </w:r>
      <w:r w:rsidR="006F433B">
        <w:rPr>
          <w:lang w:eastAsia="ja-JP"/>
        </w:rPr>
        <w:t>a</w:t>
      </w:r>
      <w:r w:rsidR="00BA6608">
        <w:rPr>
          <w:lang w:eastAsia="ja-JP"/>
        </w:rPr>
        <w:t xml:space="preserve">, and </w:t>
      </w:r>
      <w:r w:rsidR="00673036">
        <w:rPr>
          <w:lang w:eastAsia="ja-JP"/>
        </w:rPr>
        <w:t>2</w:t>
      </w:r>
      <w:r w:rsidR="006F433B">
        <w:rPr>
          <w:lang w:eastAsia="ja-JP"/>
        </w:rPr>
        <w:t>b</w:t>
      </w:r>
      <w:r w:rsidR="00BA6608">
        <w:rPr>
          <w:lang w:eastAsia="ja-JP"/>
        </w:rPr>
        <w:t>)</w:t>
      </w:r>
      <w:r>
        <w:rPr>
          <w:lang w:eastAsia="ja-JP"/>
        </w:rPr>
        <w:t xml:space="preserve"> maintain the same </w:t>
      </w:r>
      <w:r w:rsidR="00BA6608">
        <w:rPr>
          <w:lang w:eastAsia="ja-JP"/>
        </w:rPr>
        <w:t xml:space="preserve">low </w:t>
      </w:r>
      <w:r>
        <w:rPr>
          <w:lang w:eastAsia="ja-JP"/>
        </w:rPr>
        <w:t>cubic metric (CM) and peak-to-average power ratio (PAPR) as without muting.</w:t>
      </w:r>
      <w:r w:rsidR="00523836">
        <w:rPr>
          <w:lang w:eastAsia="ja-JP"/>
        </w:rPr>
        <w:t xml:space="preserve"> Given that Options 1 and 2a are mathematically equivalent (see discussion below</w:t>
      </w:r>
      <w:proofErr w:type="gramStart"/>
      <w:r w:rsidR="00523836">
        <w:rPr>
          <w:lang w:eastAsia="ja-JP"/>
        </w:rPr>
        <w:t>), and</w:t>
      </w:r>
      <w:proofErr w:type="gramEnd"/>
      <w:r w:rsidR="00523836">
        <w:rPr>
          <w:lang w:eastAsia="ja-JP"/>
        </w:rPr>
        <w:t xml:space="preserve"> </w:t>
      </w:r>
      <w:r w:rsidR="001227EF">
        <w:rPr>
          <w:lang w:eastAsia="ja-JP"/>
        </w:rPr>
        <w:t>seem more straight forward/natural than Option 2b,</w:t>
      </w:r>
      <w:r w:rsidR="00523836">
        <w:rPr>
          <w:lang w:eastAsia="ja-JP"/>
        </w:rPr>
        <w:t xml:space="preserve"> we think discussion should be focused on </w:t>
      </w:r>
      <w:r w:rsidR="001227EF">
        <w:rPr>
          <w:lang w:eastAsia="ja-JP"/>
        </w:rPr>
        <w:t>Options 1 and 2a</w:t>
      </w:r>
      <w:r w:rsidR="00523836">
        <w:rPr>
          <w:lang w:eastAsia="ja-JP"/>
        </w:rPr>
        <w:t>.</w:t>
      </w:r>
    </w:p>
    <w:p w14:paraId="0DABB48B" w14:textId="0B61D173" w:rsidR="005677B9" w:rsidRPr="00B27750" w:rsidRDefault="005677B9" w:rsidP="005677B9">
      <w:pPr>
        <w:pStyle w:val="Proposal"/>
      </w:pPr>
      <w:bookmarkStart w:id="51" w:name="_Toc189832437"/>
      <w:r>
        <w:t xml:space="preserve">For transform precoding for muting, discuss </w:t>
      </w:r>
      <w:r w:rsidR="00523836">
        <w:t xml:space="preserve">at least </w:t>
      </w:r>
      <w:r>
        <w:t>Options 1</w:t>
      </w:r>
      <w:r w:rsidR="00523836">
        <w:t xml:space="preserve"> and</w:t>
      </w:r>
      <w:r>
        <w:t xml:space="preserve"> </w:t>
      </w:r>
      <w:r w:rsidR="00673036">
        <w:t>2</w:t>
      </w:r>
      <w:r w:rsidR="006F433B">
        <w:t>a</w:t>
      </w:r>
      <w:r>
        <w:t xml:space="preserve"> and their respective merits</w:t>
      </w:r>
      <w:r w:rsidRPr="00B27750">
        <w:t>.</w:t>
      </w:r>
      <w:bookmarkEnd w:id="51"/>
    </w:p>
    <w:p w14:paraId="1876E660" w14:textId="03423A77" w:rsidR="004E36C0" w:rsidRDefault="003C2755" w:rsidP="003649F0">
      <w:pPr>
        <w:jc w:val="both"/>
        <w:rPr>
          <w:lang w:eastAsia="ja-JP"/>
        </w:rPr>
      </w:pPr>
      <w:r>
        <w:rPr>
          <w:lang w:eastAsia="ja-JP"/>
        </w:rPr>
        <w:t>Some companies</w:t>
      </w:r>
      <w:r w:rsidR="003649F0">
        <w:rPr>
          <w:lang w:eastAsia="ja-JP"/>
        </w:rPr>
        <w:t xml:space="preserve"> </w:t>
      </w:r>
      <w:r w:rsidR="00CD7F58">
        <w:rPr>
          <w:lang w:eastAsia="ja-JP"/>
        </w:rPr>
        <w:t xml:space="preserve">expressed a concern about Option 1 since it uses a size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eastAsiaTheme="minorEastAsia" w:hAnsi="Cambria Math"/>
          </w:rPr>
          <m:t>/2</m:t>
        </m:r>
      </m:oMath>
      <w:r w:rsidR="00CD7F58">
        <w:rPr>
          <w:rFonts w:eastAsiaTheme="minorEastAsia"/>
        </w:rPr>
        <w:t xml:space="preserve"> DFT. </w:t>
      </w:r>
      <w:r w:rsidR="003649F0">
        <w:rPr>
          <w:rFonts w:eastAsiaTheme="minorEastAsia"/>
        </w:rPr>
        <w:t xml:space="preserve">While such a DFT should already be supported by the UE and gNB hardware for transmissions over a scheduled bandwidth of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eastAsiaTheme="minorEastAsia" w:hAnsi="Cambria Math"/>
          </w:rPr>
          <m:t>/2</m:t>
        </m:r>
      </m:oMath>
      <w:r w:rsidR="003649F0">
        <w:rPr>
          <w:rFonts w:eastAsiaTheme="minorEastAsia"/>
        </w:rPr>
        <w:t xml:space="preserve">, it might still be a complication to switch between </w:t>
      </w:r>
      <w:r w:rsidR="003649F0">
        <w:rPr>
          <w:lang w:eastAsia="ja-JP"/>
        </w:rPr>
        <w:t xml:space="preserve">DFTs of size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3649F0">
        <w:rPr>
          <w:rFonts w:eastAsiaTheme="minorEastAsia"/>
        </w:rPr>
        <w:t xml:space="preserve"> (in non-muted OFDM symbols) and</w:t>
      </w:r>
      <w:r w:rsidR="003649F0">
        <w:rPr>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eastAsiaTheme="minorEastAsia" w:hAnsi="Cambria Math"/>
          </w:rPr>
          <m:t>/2</m:t>
        </m:r>
      </m:oMath>
      <w:r w:rsidR="003649F0">
        <w:rPr>
          <w:rFonts w:eastAsiaTheme="minorEastAsia"/>
        </w:rPr>
        <w:t xml:space="preserve"> (in muted OFDM symbols) with</w:t>
      </w:r>
      <w:r w:rsidR="00191210">
        <w:rPr>
          <w:rFonts w:eastAsiaTheme="minorEastAsia"/>
        </w:rPr>
        <w:t>in</w:t>
      </w:r>
      <w:r w:rsidR="003649F0">
        <w:rPr>
          <w:rFonts w:eastAsiaTheme="minorEastAsia"/>
        </w:rPr>
        <w:t xml:space="preserve"> the same slot. </w:t>
      </w:r>
    </w:p>
    <w:p w14:paraId="5DA177ED" w14:textId="5FBD9EEC" w:rsidR="00C40417" w:rsidRDefault="00CD7F58" w:rsidP="003649F0">
      <w:pPr>
        <w:jc w:val="both"/>
        <w:rPr>
          <w:rFonts w:eastAsiaTheme="minorEastAsia"/>
        </w:rPr>
      </w:pPr>
      <w:r>
        <w:rPr>
          <w:lang w:eastAsia="ja-JP"/>
        </w:rPr>
        <w:t xml:space="preserve">In contrast, </w:t>
      </w:r>
      <w:r w:rsidR="00B74417">
        <w:rPr>
          <w:lang w:eastAsia="ja-JP"/>
        </w:rPr>
        <w:t xml:space="preserve">Options </w:t>
      </w:r>
      <w:r w:rsidR="00673036">
        <w:rPr>
          <w:lang w:eastAsia="ja-JP"/>
        </w:rPr>
        <w:t>2</w:t>
      </w:r>
      <w:r w:rsidR="003C2755">
        <w:rPr>
          <w:lang w:eastAsia="ja-JP"/>
        </w:rPr>
        <w:t>a</w:t>
      </w:r>
      <w:r w:rsidR="00B74417">
        <w:rPr>
          <w:lang w:eastAsia="ja-JP"/>
        </w:rPr>
        <w:t xml:space="preserve"> and </w:t>
      </w:r>
      <w:r w:rsidR="00673036">
        <w:rPr>
          <w:lang w:eastAsia="ja-JP"/>
        </w:rPr>
        <w:t>2</w:t>
      </w:r>
      <w:r w:rsidR="003C2755">
        <w:rPr>
          <w:lang w:eastAsia="ja-JP"/>
        </w:rPr>
        <w:t>b</w:t>
      </w:r>
      <w:r w:rsidR="00B74417">
        <w:rPr>
          <w:lang w:eastAsia="ja-JP"/>
        </w:rPr>
        <w:t xml:space="preserve"> </w:t>
      </w:r>
      <w:r>
        <w:rPr>
          <w:lang w:eastAsia="ja-JP"/>
        </w:rPr>
        <w:t xml:space="preserve">use a size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eastAsiaTheme="minorEastAsia"/>
        </w:rPr>
        <w:t xml:space="preserve"> in both </w:t>
      </w:r>
      <w:r w:rsidR="00B226DB">
        <w:rPr>
          <w:rFonts w:eastAsiaTheme="minorEastAsia"/>
        </w:rPr>
        <w:t>muted and non-muted symbols</w:t>
      </w:r>
      <w:r>
        <w:rPr>
          <w:rFonts w:eastAsiaTheme="minorEastAsia"/>
        </w:rPr>
        <w:t xml:space="preserve">; however, the tradeoff is that </w:t>
      </w:r>
      <w:r w:rsidR="00B226DB">
        <w:rPr>
          <w:rFonts w:eastAsiaTheme="minorEastAsia"/>
        </w:rPr>
        <w:t>in muted OFDM symbols Option 2</w:t>
      </w:r>
      <w:r w:rsidR="00B47EF9">
        <w:rPr>
          <w:rFonts w:eastAsiaTheme="minorEastAsia"/>
        </w:rPr>
        <w:t>a</w:t>
      </w:r>
      <w:r w:rsidR="00B226DB">
        <w:rPr>
          <w:rFonts w:eastAsiaTheme="minorEastAsia"/>
        </w:rPr>
        <w:t xml:space="preserve"> requires the extra step of </w:t>
      </w:r>
      <w:r>
        <w:rPr>
          <w:rFonts w:eastAsiaTheme="minorEastAsia"/>
        </w:rPr>
        <w:t xml:space="preserve">repetition of the time domain sequence, </w:t>
      </w:r>
      <w:r w:rsidR="00B226DB">
        <w:rPr>
          <w:rFonts w:eastAsiaTheme="minorEastAsia"/>
        </w:rPr>
        <w:t>and Option 2b requires the extra step of block spreading with OCCs</w:t>
      </w:r>
      <w:r>
        <w:rPr>
          <w:rFonts w:eastAsiaTheme="minorEastAsia"/>
        </w:rPr>
        <w:t>.</w:t>
      </w:r>
      <w:r w:rsidR="00B226DB">
        <w:rPr>
          <w:rFonts w:eastAsiaTheme="minorEastAsia"/>
        </w:rPr>
        <w:t xml:space="preserve"> </w:t>
      </w:r>
    </w:p>
    <w:p w14:paraId="3CD79CF7" w14:textId="3DFC9CA7" w:rsidR="000D4480" w:rsidRDefault="00B226DB" w:rsidP="003649F0">
      <w:pPr>
        <w:jc w:val="both"/>
        <w:rPr>
          <w:rFonts w:eastAsiaTheme="minorEastAsia"/>
        </w:rPr>
      </w:pPr>
      <w:r>
        <w:rPr>
          <w:rFonts w:eastAsiaTheme="minorEastAsia"/>
        </w:rPr>
        <w:lastRenderedPageBreak/>
        <w:t>Despite the differences in processing between Option 1 and Option 2a; it is important to note that these two options</w:t>
      </w:r>
      <w:r w:rsidR="00A36DB8">
        <w:rPr>
          <w:rFonts w:eastAsiaTheme="minorEastAsia"/>
        </w:rPr>
        <w:t xml:space="preserve"> are mathematically equivalent (assuming the overall power scaling is </w:t>
      </w:r>
      <w:r w:rsidR="000604E2">
        <w:rPr>
          <w:rFonts w:eastAsiaTheme="minorEastAsia"/>
        </w:rPr>
        <w:t xml:space="preserve">adjusted </w:t>
      </w:r>
      <w:r w:rsidR="00A36DB8">
        <w:rPr>
          <w:rFonts w:eastAsiaTheme="minorEastAsia"/>
        </w:rPr>
        <w:t>correctly). This follows from the well-kno</w:t>
      </w:r>
      <w:r w:rsidR="00F12FA2">
        <w:rPr>
          <w:rFonts w:eastAsiaTheme="minorEastAsia"/>
        </w:rPr>
        <w:t>wn</w:t>
      </w:r>
      <w:r w:rsidR="00A36DB8">
        <w:rPr>
          <w:rFonts w:eastAsiaTheme="minorEastAsia"/>
        </w:rPr>
        <w:t xml:space="preserve"> </w:t>
      </w:r>
      <w:r w:rsidR="00F12FA2">
        <w:rPr>
          <w:rFonts w:eastAsiaTheme="minorEastAsia"/>
        </w:rPr>
        <w:t xml:space="preserve">mathematical </w:t>
      </w:r>
      <w:r w:rsidR="00A36DB8">
        <w:rPr>
          <w:rFonts w:eastAsiaTheme="minorEastAsia"/>
        </w:rPr>
        <w:t xml:space="preserve">fact that block repetition + DFT </w:t>
      </w:r>
      <w:r w:rsidR="00F12FA2">
        <w:rPr>
          <w:rFonts w:eastAsiaTheme="minorEastAsia"/>
        </w:rPr>
        <w:t>gives the same result as just a simple DFT</w:t>
      </w:r>
      <w:r w:rsidR="0042623D">
        <w:rPr>
          <w:rFonts w:eastAsiaTheme="minorEastAsia"/>
        </w:rPr>
        <w:t>,</w:t>
      </w:r>
      <w:r w:rsidR="00F12FA2">
        <w:rPr>
          <w:rFonts w:eastAsiaTheme="minorEastAsia"/>
        </w:rPr>
        <w:t xml:space="preserve"> except that between each pair of elements, a zero element is interspersed</w:t>
      </w:r>
      <w:r w:rsidR="0042623D">
        <w:rPr>
          <w:rFonts w:eastAsiaTheme="minorEastAsia"/>
        </w:rPr>
        <w:t xml:space="preserve"> (again, assuming appropriate overall scaling).</w:t>
      </w:r>
    </w:p>
    <w:p w14:paraId="45834FFE" w14:textId="2C14F142" w:rsidR="00F12FA2" w:rsidRDefault="00F12FA2" w:rsidP="003649F0">
      <w:pPr>
        <w:jc w:val="both"/>
        <w:rPr>
          <w:rFonts w:eastAsiaTheme="minorEastAsia"/>
        </w:rPr>
      </w:pPr>
      <w:r>
        <w:rPr>
          <w:rFonts w:eastAsiaTheme="minorEastAsia"/>
        </w:rPr>
        <w:t xml:space="preserve">Given this equivalence, one </w:t>
      </w:r>
      <w:r w:rsidR="00047E1F">
        <w:rPr>
          <w:rFonts w:eastAsiaTheme="minorEastAsia"/>
        </w:rPr>
        <w:t xml:space="preserve">potential </w:t>
      </w:r>
      <w:r>
        <w:rPr>
          <w:rFonts w:eastAsiaTheme="minorEastAsia"/>
        </w:rPr>
        <w:t>way forward could be to write the specification</w:t>
      </w:r>
      <w:r w:rsidR="00010FF7">
        <w:rPr>
          <w:rFonts w:eastAsiaTheme="minorEastAsia"/>
        </w:rPr>
        <w:t xml:space="preserve"> such that is</w:t>
      </w:r>
      <w:r>
        <w:rPr>
          <w:rFonts w:eastAsiaTheme="minorEastAsia"/>
        </w:rPr>
        <w:t xml:space="preserve"> </w:t>
      </w:r>
      <w:proofErr w:type="spellStart"/>
      <w:r>
        <w:rPr>
          <w:rFonts w:eastAsiaTheme="minorEastAsia"/>
        </w:rPr>
        <w:t>is</w:t>
      </w:r>
      <w:proofErr w:type="spellEnd"/>
      <w:r>
        <w:rPr>
          <w:rFonts w:eastAsiaTheme="minorEastAsia"/>
        </w:rPr>
        <w:t xml:space="preserve"> consistent with both Option 1 and Option </w:t>
      </w:r>
      <w:proofErr w:type="gramStart"/>
      <w:r w:rsidR="00673036">
        <w:rPr>
          <w:rFonts w:eastAsiaTheme="minorEastAsia"/>
        </w:rPr>
        <w:t>2a</w:t>
      </w:r>
      <w:r>
        <w:rPr>
          <w:rFonts w:eastAsiaTheme="minorEastAsia"/>
        </w:rPr>
        <w:t>, and</w:t>
      </w:r>
      <w:proofErr w:type="gramEnd"/>
      <w:r>
        <w:rPr>
          <w:rFonts w:eastAsiaTheme="minorEastAsia"/>
        </w:rPr>
        <w:t xml:space="preserve"> let the implementing company choose </w:t>
      </w:r>
      <w:r w:rsidR="00B226DB">
        <w:rPr>
          <w:rFonts w:eastAsiaTheme="minorEastAsia"/>
        </w:rPr>
        <w:t xml:space="preserve">which one to use </w:t>
      </w:r>
      <w:r>
        <w:rPr>
          <w:rFonts w:eastAsiaTheme="minorEastAsia"/>
        </w:rPr>
        <w:t xml:space="preserve">depending on which is more convenient </w:t>
      </w:r>
      <w:r w:rsidR="00010FF7">
        <w:rPr>
          <w:rFonts w:eastAsiaTheme="minorEastAsia"/>
        </w:rPr>
        <w:t xml:space="preserve">from a </w:t>
      </w:r>
      <w:r>
        <w:rPr>
          <w:rFonts w:eastAsiaTheme="minorEastAsia"/>
        </w:rPr>
        <w:t xml:space="preserve">hardware </w:t>
      </w:r>
      <w:r w:rsidR="00010FF7">
        <w:rPr>
          <w:rFonts w:eastAsiaTheme="minorEastAsia"/>
        </w:rPr>
        <w:t>perspective</w:t>
      </w:r>
      <w:r>
        <w:rPr>
          <w:rFonts w:eastAsiaTheme="minorEastAsia"/>
        </w:rPr>
        <w:t>.</w:t>
      </w:r>
    </w:p>
    <w:p w14:paraId="459B3AA6" w14:textId="273C365E" w:rsidR="0037102B" w:rsidRPr="0037102B" w:rsidRDefault="0037102B" w:rsidP="003649F0">
      <w:pPr>
        <w:pStyle w:val="Observation"/>
        <w:ind w:left="1710" w:hanging="1710"/>
      </w:pPr>
      <w:bookmarkStart w:id="52" w:name="_Toc189832422"/>
      <w:r>
        <w:t>Option</w:t>
      </w:r>
      <w:r w:rsidR="00BA6608">
        <w:t>s </w:t>
      </w:r>
      <w:r>
        <w:t xml:space="preserve">1 and </w:t>
      </w:r>
      <w:r w:rsidR="00673036">
        <w:t>2a</w:t>
      </w:r>
      <w:r>
        <w:t xml:space="preserve"> are mathematically equivalent</w:t>
      </w:r>
      <w:r w:rsidR="00BA6608">
        <w:t>, and</w:t>
      </w:r>
      <w:r>
        <w:t xml:space="preserve"> </w:t>
      </w:r>
      <w:r w:rsidR="003B140B">
        <w:t xml:space="preserve">hence, </w:t>
      </w:r>
      <w:r w:rsidR="00081825">
        <w:t>the</w:t>
      </w:r>
      <w:r>
        <w:t xml:space="preserve"> specifications </w:t>
      </w:r>
      <w:r w:rsidR="00081825">
        <w:t xml:space="preserve">can be </w:t>
      </w:r>
      <w:r>
        <w:t xml:space="preserve">written to be consistent with </w:t>
      </w:r>
      <w:r w:rsidR="00081825">
        <w:t xml:space="preserve">both. Then the </w:t>
      </w:r>
      <w:r>
        <w:t xml:space="preserve">implementing company may choose between DFT size </w:t>
      </w:r>
      <m:oMath>
        <m:sSubSup>
          <m:sSubSupPr>
            <m:ctrlPr>
              <w:rPr>
                <w:rFonts w:ascii="Cambria Math" w:hAnsi="Cambria Math"/>
                <w:b w:val="0"/>
                <w:bCs w:val="0"/>
                <w:i/>
              </w:rPr>
            </m:ctrlPr>
          </m:sSubSupPr>
          <m:e>
            <m:r>
              <w:rPr>
                <w:rFonts w:ascii="Cambria Math" w:hAnsi="Cambria Math"/>
              </w:rPr>
              <m:t>M</m:t>
            </m:r>
          </m:e>
          <m:sub>
            <m:r>
              <m:rPr>
                <m:nor/>
              </m:rPr>
              <w:rPr>
                <w:rFonts w:ascii="Cambria Math" w:hAnsi="Cambria Math"/>
                <w:b w:val="0"/>
                <w:bCs w:val="0"/>
              </w:rPr>
              <m:t>sc</m:t>
            </m:r>
          </m:sub>
          <m:sup>
            <m:r>
              <m:rPr>
                <m:nor/>
              </m:rPr>
              <w:rPr>
                <w:rFonts w:ascii="Cambria Math" w:hAnsi="Cambria Math"/>
                <w:b w:val="0"/>
                <w:bCs w:val="0"/>
              </w:rPr>
              <m:t>PUSCH</m:t>
            </m:r>
          </m:sup>
        </m:sSubSup>
        <m:r>
          <w:rPr>
            <w:rFonts w:ascii="Cambria Math" w:eastAsiaTheme="minorEastAsia" w:hAnsi="Cambria Math"/>
          </w:rPr>
          <m:t>/2</m:t>
        </m:r>
      </m:oMath>
      <w:r>
        <w:rPr>
          <w:rFonts w:eastAsiaTheme="minorEastAsia"/>
        </w:rPr>
        <w:t xml:space="preserve"> </w:t>
      </w:r>
      <w:r w:rsidR="00F96DE6">
        <w:rPr>
          <w:rFonts w:eastAsiaTheme="minorEastAsia"/>
        </w:rPr>
        <w:t xml:space="preserve">(Option 1) </w:t>
      </w:r>
      <w:r>
        <w:rPr>
          <w:rFonts w:eastAsiaTheme="minorEastAsia"/>
        </w:rPr>
        <w:t xml:space="preserve">and DFT size </w:t>
      </w:r>
      <m:oMath>
        <m:sSubSup>
          <m:sSubSupPr>
            <m:ctrlPr>
              <w:rPr>
                <w:rFonts w:ascii="Cambria Math" w:eastAsia="Batang" w:hAnsi="Cambria Math" w:cs="Times"/>
                <w:b w:val="0"/>
                <w:bCs w:val="0"/>
                <w:i/>
                <w:iCs/>
                <w:color w:val="181818"/>
                <w:kern w:val="24"/>
                <w:sz w:val="24"/>
                <w:szCs w:val="24"/>
              </w:rPr>
            </m:ctrlPr>
          </m:sSubSupPr>
          <m:e>
            <m:r>
              <w:rPr>
                <w:rFonts w:ascii="Cambria Math" w:eastAsia="Batang" w:hAnsi="Cambria Math" w:cs="Times"/>
                <w:color w:val="181818"/>
                <w:kern w:val="24"/>
                <w:szCs w:val="20"/>
              </w:rPr>
              <m:t>M</m:t>
            </m:r>
          </m:e>
          <m:sub>
            <m:r>
              <m:rPr>
                <m:nor/>
              </m:rPr>
              <w:rPr>
                <w:rFonts w:ascii="Times" w:eastAsia="Batang" w:hAnsi="Times" w:cs="Times"/>
                <w:b w:val="0"/>
                <w:bCs w:val="0"/>
                <w:color w:val="181818"/>
                <w:kern w:val="24"/>
                <w:szCs w:val="20"/>
              </w:rPr>
              <m:t>sc</m:t>
            </m:r>
          </m:sub>
          <m:sup>
            <m:r>
              <m:rPr>
                <m:nor/>
              </m:rPr>
              <w:rPr>
                <w:rFonts w:ascii="Times" w:eastAsia="Batang" w:hAnsi="Times" w:cs="Times"/>
                <w:b w:val="0"/>
                <w:bCs w:val="0"/>
                <w:color w:val="181818"/>
                <w:kern w:val="24"/>
                <w:szCs w:val="20"/>
              </w:rPr>
              <m:t>PUSCH</m:t>
            </m:r>
          </m:sup>
        </m:sSubSup>
      </m:oMath>
      <w:r w:rsidR="00093709">
        <w:t xml:space="preserve"> </w:t>
      </w:r>
      <w:r w:rsidR="00F96DE6">
        <w:t xml:space="preserve">(Option </w:t>
      </w:r>
      <w:r w:rsidR="00673036">
        <w:t>2a</w:t>
      </w:r>
      <w:r w:rsidR="00F96DE6">
        <w:t xml:space="preserve">) </w:t>
      </w:r>
      <w:r w:rsidR="00093709">
        <w:t xml:space="preserve">depending on which approach is </w:t>
      </w:r>
      <w:r w:rsidR="005677B9">
        <w:t>better</w:t>
      </w:r>
      <w:r w:rsidR="00093709">
        <w:t xml:space="preserve"> aligned with </w:t>
      </w:r>
      <w:r w:rsidR="005677B9">
        <w:t xml:space="preserve">their existing </w:t>
      </w:r>
      <w:r w:rsidR="00093709">
        <w:t>hardware</w:t>
      </w:r>
      <w:r w:rsidR="00047E1F">
        <w:t xml:space="preserve"> chains</w:t>
      </w:r>
      <w:r w:rsidR="00093709">
        <w:t>.</w:t>
      </w:r>
      <w:bookmarkEnd w:id="52"/>
    </w:p>
    <w:p w14:paraId="70556FD5" w14:textId="1244E115" w:rsidR="00F166C4" w:rsidRDefault="00040CA6" w:rsidP="003649F0">
      <w:pPr>
        <w:jc w:val="both"/>
        <w:rPr>
          <w:rFonts w:eastAsiaTheme="minorEastAsia"/>
        </w:rPr>
      </w:pPr>
      <w:r>
        <w:rPr>
          <w:rFonts w:eastAsiaTheme="minorEastAsia"/>
        </w:rPr>
        <w:t xml:space="preserve">In Appendix B and C, we </w:t>
      </w:r>
      <w:r w:rsidR="00F12FA2">
        <w:rPr>
          <w:rFonts w:eastAsiaTheme="minorEastAsia"/>
        </w:rPr>
        <w:t xml:space="preserve">give an example of </w:t>
      </w:r>
      <w:r w:rsidR="00014D43">
        <w:rPr>
          <w:rFonts w:eastAsiaTheme="minorEastAsia"/>
        </w:rPr>
        <w:t xml:space="preserve">specification </w:t>
      </w:r>
      <w:r w:rsidR="00160051">
        <w:rPr>
          <w:rFonts w:eastAsiaTheme="minorEastAsia"/>
        </w:rPr>
        <w:t xml:space="preserve">changes </w:t>
      </w:r>
      <w:r w:rsidR="00F166C4">
        <w:rPr>
          <w:rFonts w:eastAsiaTheme="minorEastAsia"/>
        </w:rPr>
        <w:t>are</w:t>
      </w:r>
      <w:r w:rsidR="00014D43">
        <w:rPr>
          <w:rFonts w:eastAsiaTheme="minorEastAsia"/>
        </w:rPr>
        <w:t xml:space="preserve"> </w:t>
      </w:r>
      <w:r w:rsidR="00160051">
        <w:rPr>
          <w:rFonts w:eastAsiaTheme="minorEastAsia"/>
        </w:rPr>
        <w:t>consistent with</w:t>
      </w:r>
      <w:r w:rsidR="00081825">
        <w:rPr>
          <w:rFonts w:eastAsiaTheme="minorEastAsia"/>
        </w:rPr>
        <w:t xml:space="preserve"> Option</w:t>
      </w:r>
      <w:r w:rsidR="00014D43">
        <w:rPr>
          <w:rFonts w:eastAsiaTheme="minorEastAsia"/>
        </w:rPr>
        <w:t>s</w:t>
      </w:r>
      <w:r w:rsidR="00081825">
        <w:rPr>
          <w:rFonts w:eastAsiaTheme="minorEastAsia"/>
        </w:rPr>
        <w:t xml:space="preserve"> 1</w:t>
      </w:r>
      <w:r w:rsidR="00014D43">
        <w:rPr>
          <w:rFonts w:eastAsiaTheme="minorEastAsia"/>
        </w:rPr>
        <w:t xml:space="preserve"> and 2a</w:t>
      </w:r>
      <w:r w:rsidR="00F166C4">
        <w:rPr>
          <w:rFonts w:eastAsiaTheme="minorEastAsia"/>
        </w:rPr>
        <w:t xml:space="preserve"> due to the mathematical </w:t>
      </w:r>
      <w:proofErr w:type="spellStart"/>
      <w:r w:rsidR="00F166C4">
        <w:rPr>
          <w:rFonts w:eastAsiaTheme="minorEastAsia"/>
        </w:rPr>
        <w:t>equiavalence</w:t>
      </w:r>
      <w:proofErr w:type="spellEnd"/>
      <w:r w:rsidR="00081825">
        <w:rPr>
          <w:rFonts w:eastAsiaTheme="minorEastAsia"/>
        </w:rPr>
        <w:t xml:space="preserve">. </w:t>
      </w:r>
      <w:r w:rsidR="00F166C4">
        <w:rPr>
          <w:rFonts w:eastAsiaTheme="minorEastAsia"/>
        </w:rPr>
        <w:t>We</w:t>
      </w:r>
      <w:r w:rsidR="00081825">
        <w:rPr>
          <w:rFonts w:eastAsiaTheme="minorEastAsia"/>
        </w:rPr>
        <w:t xml:space="preserve"> note that</w:t>
      </w:r>
      <w:r w:rsidR="00F166C4">
        <w:rPr>
          <w:rFonts w:eastAsiaTheme="minorEastAsia"/>
        </w:rPr>
        <w:t xml:space="preserve"> while Appendix B </w:t>
      </w:r>
      <w:r w:rsidR="00AB10A2">
        <w:rPr>
          <w:rFonts w:eastAsiaTheme="minorEastAsia"/>
        </w:rPr>
        <w:t>more closely follows the</w:t>
      </w:r>
      <w:r w:rsidR="00F166C4">
        <w:rPr>
          <w:rFonts w:eastAsiaTheme="minorEastAsia"/>
        </w:rPr>
        <w:t xml:space="preserve"> </w:t>
      </w:r>
      <w:r w:rsidR="00AB10A2">
        <w:rPr>
          <w:rFonts w:eastAsiaTheme="minorEastAsia"/>
        </w:rPr>
        <w:t xml:space="preserve">description of </w:t>
      </w:r>
      <w:r w:rsidR="00F166C4">
        <w:rPr>
          <w:rFonts w:eastAsiaTheme="minorEastAsia"/>
        </w:rPr>
        <w:t xml:space="preserve">Option 1 </w:t>
      </w:r>
      <w:r w:rsidR="00AB10A2">
        <w:rPr>
          <w:rFonts w:eastAsiaTheme="minorEastAsia"/>
        </w:rPr>
        <w:t>above</w:t>
      </w:r>
      <w:r w:rsidR="00F166C4">
        <w:rPr>
          <w:rFonts w:eastAsiaTheme="minorEastAsia"/>
        </w:rPr>
        <w:t>, it would be a simpl</w:t>
      </w:r>
      <w:r w:rsidR="00AB10A2">
        <w:rPr>
          <w:rFonts w:eastAsiaTheme="minorEastAsia"/>
        </w:rPr>
        <w:t>e</w:t>
      </w:r>
      <w:r w:rsidR="00F166C4">
        <w:rPr>
          <w:rFonts w:eastAsiaTheme="minorEastAsia"/>
        </w:rPr>
        <w:t xml:space="preserve"> matter to add some </w:t>
      </w:r>
      <w:r w:rsidR="00AB10A2">
        <w:rPr>
          <w:rFonts w:eastAsiaTheme="minorEastAsia"/>
        </w:rPr>
        <w:t xml:space="preserve">additional </w:t>
      </w:r>
      <w:r w:rsidR="00F166C4">
        <w:rPr>
          <w:rFonts w:eastAsiaTheme="minorEastAsia"/>
        </w:rPr>
        <w:t xml:space="preserve">wording to </w:t>
      </w:r>
      <w:r w:rsidR="00AB10A2">
        <w:rPr>
          <w:rFonts w:eastAsiaTheme="minorEastAsia"/>
        </w:rPr>
        <w:t>make it more e</w:t>
      </w:r>
      <w:r w:rsidR="00B47EF9">
        <w:rPr>
          <w:rFonts w:eastAsiaTheme="minorEastAsia"/>
        </w:rPr>
        <w:t>x</w:t>
      </w:r>
      <w:r w:rsidR="00AB10A2">
        <w:rPr>
          <w:rFonts w:eastAsiaTheme="minorEastAsia"/>
        </w:rPr>
        <w:t>plicit that Option 2a is an equivalent implementation option.</w:t>
      </w:r>
    </w:p>
    <w:p w14:paraId="5C42F920" w14:textId="3B996F75" w:rsidR="00014D43" w:rsidRPr="00407973" w:rsidRDefault="00014D43" w:rsidP="000A2C7A">
      <w:pPr>
        <w:pStyle w:val="ListParagraph"/>
        <w:numPr>
          <w:ilvl w:val="0"/>
          <w:numId w:val="31"/>
        </w:numPr>
        <w:jc w:val="both"/>
        <w:rPr>
          <w:rFonts w:ascii="Arial" w:eastAsiaTheme="minorEastAsia" w:hAnsi="Arial" w:cs="Arial"/>
          <w:b/>
          <w:bCs/>
          <w:sz w:val="20"/>
          <w:szCs w:val="20"/>
        </w:rPr>
      </w:pPr>
      <w:r w:rsidRPr="00407973">
        <w:rPr>
          <w:rFonts w:ascii="Arial" w:eastAsiaTheme="minorEastAsia" w:hAnsi="Arial" w:cs="Arial"/>
          <w:b/>
          <w:bCs/>
          <w:sz w:val="20"/>
          <w:szCs w:val="20"/>
        </w:rPr>
        <w:t>Appendix B</w:t>
      </w:r>
      <w:r w:rsidR="00040CA6" w:rsidRPr="00407973">
        <w:rPr>
          <w:rFonts w:ascii="Arial" w:eastAsiaTheme="minorEastAsia" w:hAnsi="Arial" w:cs="Arial"/>
          <w:b/>
          <w:bCs/>
          <w:sz w:val="20"/>
          <w:szCs w:val="20"/>
        </w:rPr>
        <w:t xml:space="preserve"> (</w:t>
      </w:r>
      <w:r w:rsidR="00140C77" w:rsidRPr="00407973">
        <w:rPr>
          <w:rFonts w:ascii="Arial" w:eastAsiaTheme="minorEastAsia" w:hAnsi="Arial" w:cs="Arial"/>
          <w:b/>
          <w:bCs/>
          <w:sz w:val="20"/>
          <w:szCs w:val="20"/>
        </w:rPr>
        <w:t>Example c</w:t>
      </w:r>
      <w:r w:rsidR="00040CA6" w:rsidRPr="00407973">
        <w:rPr>
          <w:rFonts w:ascii="Arial" w:eastAsiaTheme="minorEastAsia" w:hAnsi="Arial" w:cs="Arial"/>
          <w:b/>
          <w:bCs/>
          <w:sz w:val="20"/>
          <w:szCs w:val="20"/>
        </w:rPr>
        <w:t>hanges to 38.211 Clause 6.3.1.4)</w:t>
      </w:r>
    </w:p>
    <w:p w14:paraId="63E40EA2" w14:textId="725ADAF6" w:rsidR="00040CA6" w:rsidRPr="001F503E" w:rsidRDefault="00040CA6" w:rsidP="000A2C7A">
      <w:pPr>
        <w:pStyle w:val="ListParagraph"/>
        <w:numPr>
          <w:ilvl w:val="1"/>
          <w:numId w:val="31"/>
        </w:numPr>
        <w:jc w:val="both"/>
        <w:rPr>
          <w:rFonts w:ascii="Arial" w:eastAsiaTheme="minorEastAsia" w:hAnsi="Arial" w:cs="Arial"/>
          <w:sz w:val="20"/>
          <w:szCs w:val="20"/>
        </w:rPr>
      </w:pPr>
      <w:r w:rsidRPr="001F503E">
        <w:rPr>
          <w:rFonts w:ascii="Arial" w:eastAsiaTheme="minorEastAsia" w:hAnsi="Arial" w:cs="Arial"/>
          <w:sz w:val="20"/>
          <w:szCs w:val="20"/>
        </w:rPr>
        <w:t xml:space="preserve">The changes </w:t>
      </w:r>
      <w:proofErr w:type="spellStart"/>
      <w:r w:rsidR="00140C77" w:rsidRPr="00140C77">
        <w:rPr>
          <w:rFonts w:ascii="Arial" w:eastAsiaTheme="minorEastAsia" w:hAnsi="Arial" w:cs="Arial"/>
          <w:sz w:val="20"/>
          <w:szCs w:val="20"/>
        </w:rPr>
        <w:t>exmplified</w:t>
      </w:r>
      <w:proofErr w:type="spellEnd"/>
      <w:r w:rsidR="00140C77" w:rsidRPr="00140C77">
        <w:rPr>
          <w:rFonts w:ascii="Arial" w:eastAsiaTheme="minorEastAsia" w:hAnsi="Arial" w:cs="Arial"/>
          <w:sz w:val="20"/>
          <w:szCs w:val="20"/>
        </w:rPr>
        <w:t xml:space="preserve"> in Appendix B</w:t>
      </w:r>
      <w:r w:rsidR="001C62AC" w:rsidRPr="00140C77">
        <w:rPr>
          <w:rFonts w:ascii="Arial" w:eastAsiaTheme="minorEastAsia" w:hAnsi="Arial" w:cs="Arial"/>
          <w:sz w:val="20"/>
          <w:szCs w:val="20"/>
        </w:rPr>
        <w:t xml:space="preserve"> </w:t>
      </w:r>
      <w:r w:rsidRPr="001F503E">
        <w:rPr>
          <w:rFonts w:ascii="Arial" w:eastAsiaTheme="minorEastAsia" w:hAnsi="Arial" w:cs="Arial"/>
          <w:sz w:val="20"/>
          <w:szCs w:val="20"/>
        </w:rPr>
        <w:t>are specific to transform precoding</w:t>
      </w:r>
      <w:r w:rsidR="001C62AC" w:rsidRPr="00140C77">
        <w:rPr>
          <w:rFonts w:ascii="Arial" w:eastAsiaTheme="minorEastAsia" w:hAnsi="Arial" w:cs="Arial"/>
          <w:sz w:val="20"/>
          <w:szCs w:val="20"/>
        </w:rPr>
        <w:t xml:space="preserve"> (DFT-s-OFDM). </w:t>
      </w:r>
      <w:r w:rsidRPr="001F503E">
        <w:rPr>
          <w:rFonts w:ascii="Arial" w:hAnsi="Arial" w:cs="Arial"/>
          <w:sz w:val="20"/>
          <w:szCs w:val="20"/>
          <w:lang w:eastAsia="ja-JP"/>
        </w:rPr>
        <w:t>The main change is related to the fact that with UL resource muting in one or more OFDM symbols, not all OFDM symbols carry the same number of PUSCH resources. However, such variation occurs also due to Rel-18 PT-RS, and one may therefore largely just duplicate part of the existing PT</w:t>
      </w:r>
      <w:r w:rsidRPr="001F503E">
        <w:rPr>
          <w:rFonts w:ascii="Arial" w:hAnsi="Arial" w:cs="Arial"/>
          <w:sz w:val="20"/>
          <w:szCs w:val="20"/>
          <w:lang w:eastAsia="ja-JP"/>
        </w:rPr>
        <w:noBreakHyphen/>
        <w:t>RS-related paragraph to the non-PT</w:t>
      </w:r>
      <w:r w:rsidRPr="001F503E">
        <w:rPr>
          <w:rFonts w:ascii="Arial" w:hAnsi="Arial" w:cs="Arial"/>
          <w:sz w:val="20"/>
          <w:szCs w:val="20"/>
          <w:lang w:eastAsia="ja-JP"/>
        </w:rPr>
        <w:noBreakHyphen/>
        <w:t xml:space="preserve">RS paragraph (Note that PT-RS is not included in the input sequence </w:t>
      </w:r>
      <m:oMath>
        <m:sSup>
          <m:sSupPr>
            <m:ctrlPr>
              <w:rPr>
                <w:rFonts w:ascii="Cambria Math" w:hAnsi="Cambria Math" w:cs="Arial"/>
                <w:i/>
                <w:sz w:val="20"/>
                <w:szCs w:val="20"/>
              </w:rPr>
            </m:ctrlPr>
          </m:sSupPr>
          <m:e>
            <m:r>
              <w:rPr>
                <w:rFonts w:ascii="Cambria Math" w:hAnsi="Cambria Math" w:cs="Arial"/>
                <w:sz w:val="20"/>
                <w:szCs w:val="20"/>
              </w:rPr>
              <m:t>x</m:t>
            </m:r>
          </m:e>
          <m:sup>
            <m:d>
              <m:dPr>
                <m:ctrlPr>
                  <w:rPr>
                    <w:rFonts w:ascii="Cambria Math" w:hAnsi="Cambria Math" w:cs="Arial"/>
                    <w:i/>
                    <w:sz w:val="20"/>
                    <w:szCs w:val="20"/>
                  </w:rPr>
                </m:ctrlPr>
              </m:dPr>
              <m:e>
                <m:r>
                  <w:rPr>
                    <w:rFonts w:ascii="Cambria Math" w:hAnsi="Cambria Math" w:cs="Arial"/>
                    <w:sz w:val="20"/>
                    <w:szCs w:val="20"/>
                  </w:rPr>
                  <m:t>0</m:t>
                </m:r>
              </m:e>
            </m:d>
          </m:sup>
        </m:sSup>
        <m:d>
          <m:dPr>
            <m:ctrlPr>
              <w:rPr>
                <w:rFonts w:ascii="Cambria Math" w:hAnsi="Cambria Math" w:cs="Arial"/>
                <w:i/>
                <w:sz w:val="20"/>
                <w:szCs w:val="20"/>
              </w:rPr>
            </m:ctrlPr>
          </m:dPr>
          <m:e>
            <m:r>
              <w:rPr>
                <w:rFonts w:ascii="Cambria Math" w:hAnsi="Cambria Math" w:cs="Arial"/>
                <w:sz w:val="20"/>
                <w:szCs w:val="20"/>
              </w:rPr>
              <m:t>0</m:t>
            </m:r>
          </m:e>
        </m:d>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x</m:t>
            </m:r>
          </m:e>
          <m:sup>
            <m:d>
              <m:dPr>
                <m:ctrlPr>
                  <w:rPr>
                    <w:rFonts w:ascii="Cambria Math" w:hAnsi="Cambria Math" w:cs="Arial"/>
                    <w:i/>
                    <w:sz w:val="20"/>
                    <w:szCs w:val="20"/>
                  </w:rPr>
                </m:ctrlPr>
              </m:dPr>
              <m:e>
                <m:r>
                  <w:rPr>
                    <w:rFonts w:ascii="Cambria Math" w:hAnsi="Cambria Math" w:cs="Arial"/>
                    <w:sz w:val="20"/>
                    <w:szCs w:val="20"/>
                  </w:rPr>
                  <m:t>0</m:t>
                </m:r>
              </m:e>
            </m:d>
          </m:sup>
        </m:sSup>
        <m:d>
          <m:dPr>
            <m:ctrlPr>
              <w:rPr>
                <w:rFonts w:ascii="Cambria Math" w:hAnsi="Cambria Math" w:cs="Arial"/>
                <w:i/>
                <w:sz w:val="20"/>
                <w:szCs w:val="20"/>
              </w:rPr>
            </m:ctrlPr>
          </m:dPr>
          <m:e>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ascii="Arial" w:hAnsi="Arial" w:cs="Arial"/>
                    <w:sz w:val="20"/>
                    <w:szCs w:val="20"/>
                  </w:rPr>
                  <m:t>symb</m:t>
                </m:r>
              </m:sub>
              <m:sup>
                <m:r>
                  <m:rPr>
                    <m:nor/>
                  </m:rPr>
                  <w:rPr>
                    <w:rFonts w:ascii="Arial" w:hAnsi="Arial" w:cs="Arial"/>
                    <w:sz w:val="20"/>
                    <w:szCs w:val="20"/>
                  </w:rPr>
                  <m:t>layer</m:t>
                </m:r>
              </m:sup>
            </m:sSubSup>
            <m:r>
              <w:rPr>
                <w:rFonts w:ascii="Cambria Math" w:hAnsi="Cambria Math" w:cs="Arial"/>
                <w:sz w:val="20"/>
                <w:szCs w:val="20"/>
              </w:rPr>
              <m:t>-1</m:t>
            </m:r>
          </m:e>
        </m:d>
      </m:oMath>
      <w:r w:rsidRPr="001F503E">
        <w:rPr>
          <w:rFonts w:ascii="Arial" w:hAnsi="Arial" w:cs="Arial"/>
          <w:sz w:val="20"/>
          <w:szCs w:val="20"/>
          <w:lang w:eastAsia="ja-JP"/>
        </w:rPr>
        <w:t xml:space="preserve"> to this section). More specifically, if UL resource muting is performed in an OFDM symbol, a DFT is performed on the complex-valued symbols of each PUSCH OFDM symbol in a similar manner to legacy specifications, except that in the case of an OFDM symbol with muting, the DFT size may vary by a factor of two from OFDM symbol to OFDM symbol depending on whether or not UL resource muting is performed. The so processed complex-valued symbols are then distributed to non-muted REs according to the changes </w:t>
      </w:r>
      <w:r w:rsidR="00140C77">
        <w:rPr>
          <w:rFonts w:ascii="Arial" w:hAnsi="Arial" w:cs="Arial"/>
          <w:sz w:val="20"/>
          <w:szCs w:val="20"/>
          <w:lang w:eastAsia="ja-JP"/>
        </w:rPr>
        <w:t>exemplified</w:t>
      </w:r>
      <w:r w:rsidRPr="001F503E">
        <w:rPr>
          <w:rFonts w:ascii="Arial" w:hAnsi="Arial" w:cs="Arial"/>
          <w:sz w:val="20"/>
          <w:szCs w:val="20"/>
          <w:lang w:eastAsia="ja-JP"/>
        </w:rPr>
        <w:t xml:space="preserve"> in Appendix C.</w:t>
      </w:r>
    </w:p>
    <w:p w14:paraId="25D65C11" w14:textId="04170A28" w:rsidR="00014D43" w:rsidRPr="00407973" w:rsidRDefault="00014D43" w:rsidP="000A2C7A">
      <w:pPr>
        <w:pStyle w:val="ListParagraph"/>
        <w:numPr>
          <w:ilvl w:val="0"/>
          <w:numId w:val="31"/>
        </w:numPr>
        <w:jc w:val="both"/>
        <w:rPr>
          <w:rFonts w:ascii="Arial" w:eastAsiaTheme="minorEastAsia" w:hAnsi="Arial" w:cs="Arial"/>
          <w:b/>
          <w:bCs/>
          <w:sz w:val="20"/>
          <w:szCs w:val="20"/>
        </w:rPr>
      </w:pPr>
      <w:r w:rsidRPr="00407973">
        <w:rPr>
          <w:rFonts w:ascii="Arial" w:eastAsiaTheme="minorEastAsia" w:hAnsi="Arial" w:cs="Arial"/>
          <w:b/>
          <w:bCs/>
          <w:sz w:val="20"/>
          <w:szCs w:val="20"/>
        </w:rPr>
        <w:t>Appendix C</w:t>
      </w:r>
      <w:r w:rsidR="00040CA6" w:rsidRPr="00407973">
        <w:rPr>
          <w:rFonts w:ascii="Arial" w:eastAsiaTheme="minorEastAsia" w:hAnsi="Arial" w:cs="Arial"/>
          <w:b/>
          <w:bCs/>
          <w:sz w:val="20"/>
          <w:szCs w:val="20"/>
        </w:rPr>
        <w:t xml:space="preserve"> (</w:t>
      </w:r>
      <w:r w:rsidR="00140C77" w:rsidRPr="00407973">
        <w:rPr>
          <w:rFonts w:ascii="Arial" w:eastAsiaTheme="minorEastAsia" w:hAnsi="Arial" w:cs="Arial"/>
          <w:b/>
          <w:bCs/>
          <w:sz w:val="20"/>
          <w:szCs w:val="20"/>
        </w:rPr>
        <w:t>Example c</w:t>
      </w:r>
      <w:r w:rsidR="00040CA6" w:rsidRPr="00407973">
        <w:rPr>
          <w:rFonts w:ascii="Arial" w:eastAsiaTheme="minorEastAsia" w:hAnsi="Arial" w:cs="Arial"/>
          <w:b/>
          <w:bCs/>
          <w:sz w:val="20"/>
          <w:szCs w:val="20"/>
        </w:rPr>
        <w:t xml:space="preserve">hanges to 38.211 </w:t>
      </w:r>
      <w:proofErr w:type="spellStart"/>
      <w:r w:rsidR="00040CA6" w:rsidRPr="00407973">
        <w:rPr>
          <w:rFonts w:ascii="Arial" w:eastAsiaTheme="minorEastAsia" w:hAnsi="Arial" w:cs="Arial"/>
          <w:b/>
          <w:bCs/>
          <w:sz w:val="20"/>
          <w:szCs w:val="20"/>
        </w:rPr>
        <w:t>Cluase</w:t>
      </w:r>
      <w:proofErr w:type="spellEnd"/>
      <w:r w:rsidR="00040CA6" w:rsidRPr="00407973">
        <w:rPr>
          <w:rFonts w:ascii="Arial" w:eastAsiaTheme="minorEastAsia" w:hAnsi="Arial" w:cs="Arial"/>
          <w:b/>
          <w:bCs/>
          <w:sz w:val="20"/>
          <w:szCs w:val="20"/>
        </w:rPr>
        <w:t xml:space="preserve"> 6.3.1.6)</w:t>
      </w:r>
    </w:p>
    <w:p w14:paraId="26962542" w14:textId="54B0D48A" w:rsidR="00014D43" w:rsidRPr="00AA0591" w:rsidRDefault="00040CA6" w:rsidP="000A2C7A">
      <w:pPr>
        <w:pStyle w:val="ListParagraph"/>
        <w:numPr>
          <w:ilvl w:val="1"/>
          <w:numId w:val="31"/>
        </w:numPr>
        <w:jc w:val="both"/>
        <w:rPr>
          <w:rFonts w:ascii="Arial" w:hAnsi="Arial" w:cs="Arial"/>
          <w:sz w:val="20"/>
          <w:szCs w:val="20"/>
          <w:lang w:eastAsia="ja-JP"/>
        </w:rPr>
      </w:pPr>
      <w:r w:rsidRPr="001F503E">
        <w:rPr>
          <w:rFonts w:ascii="Arial" w:hAnsi="Arial" w:cs="Arial"/>
          <w:sz w:val="20"/>
          <w:szCs w:val="20"/>
          <w:lang w:eastAsia="ja-JP"/>
        </w:rPr>
        <w:t xml:space="preserve">The changes </w:t>
      </w:r>
      <w:r w:rsidR="00140C77" w:rsidRPr="001F503E">
        <w:rPr>
          <w:rFonts w:ascii="Arial" w:hAnsi="Arial" w:cs="Arial"/>
          <w:sz w:val="20"/>
          <w:szCs w:val="20"/>
          <w:lang w:eastAsia="ja-JP"/>
        </w:rPr>
        <w:t>exemplified in Appendix C</w:t>
      </w:r>
      <w:r w:rsidRPr="001F503E">
        <w:rPr>
          <w:rFonts w:ascii="Arial" w:hAnsi="Arial" w:cs="Arial"/>
          <w:sz w:val="20"/>
          <w:szCs w:val="20"/>
          <w:lang w:eastAsia="ja-JP"/>
        </w:rPr>
        <w:t xml:space="preserve"> are the same irrespective of whether or not transform precoding is used</w:t>
      </w:r>
      <w:r w:rsidR="00140C77" w:rsidRPr="001F503E">
        <w:rPr>
          <w:rFonts w:ascii="Arial" w:hAnsi="Arial" w:cs="Arial"/>
          <w:sz w:val="20"/>
          <w:szCs w:val="20"/>
          <w:lang w:eastAsia="ja-JP"/>
        </w:rPr>
        <w:t xml:space="preserve">. </w:t>
      </w:r>
      <w:r w:rsidRPr="001F503E">
        <w:rPr>
          <w:rFonts w:ascii="Arial" w:hAnsi="Arial" w:cs="Arial"/>
          <w:sz w:val="20"/>
          <w:szCs w:val="20"/>
          <w:lang w:eastAsia="ja-JP"/>
        </w:rPr>
        <w:t xml:space="preserve">The two main changes are (i) </w:t>
      </w:r>
      <w:r w:rsidR="00AA0591" w:rsidRPr="001F503E">
        <w:rPr>
          <w:rFonts w:ascii="Arial" w:hAnsi="Arial" w:cs="Arial"/>
          <w:sz w:val="20"/>
          <w:szCs w:val="20"/>
          <w:lang w:eastAsia="ja-JP"/>
        </w:rPr>
        <w:t>an addition to the list of resources to skip in the mapping of PUSCH to resource elements.</w:t>
      </w:r>
      <w:r w:rsidRPr="001F503E">
        <w:rPr>
          <w:rFonts w:ascii="Arial" w:hAnsi="Arial" w:cs="Arial"/>
          <w:sz w:val="20"/>
          <w:szCs w:val="20"/>
          <w:lang w:eastAsia="ja-JP"/>
        </w:rPr>
        <w:t xml:space="preserve">, and (ii) </w:t>
      </w:r>
      <w:r w:rsidR="00AA0591" w:rsidRPr="001F503E">
        <w:rPr>
          <w:rFonts w:ascii="Arial" w:hAnsi="Arial" w:cs="Arial"/>
          <w:sz w:val="20"/>
          <w:szCs w:val="20"/>
          <w:lang w:eastAsia="ja-JP"/>
        </w:rPr>
        <w:t>additional power scaling to ensure all OFDM symbols have the same transmission power in accordance with the WID that states “Power boosting is assumed for REs in the symbol with UL resource muting. PUSCH transmit power does not change across symbols”</w:t>
      </w:r>
      <w:r w:rsidR="00AA0591">
        <w:rPr>
          <w:rFonts w:ascii="Arial" w:hAnsi="Arial" w:cs="Arial"/>
          <w:sz w:val="20"/>
          <w:szCs w:val="20"/>
          <w:lang w:eastAsia="ja-JP"/>
        </w:rPr>
        <w:t xml:space="preserve"> (</w:t>
      </w:r>
      <w:r w:rsidR="00AA0591" w:rsidRPr="00AA0591">
        <w:rPr>
          <w:rFonts w:ascii="Arial" w:hAnsi="Arial" w:cs="Arial"/>
          <w:sz w:val="20"/>
          <w:szCs w:val="20"/>
          <w:lang w:eastAsia="ja-JP"/>
        </w:rPr>
        <w:t>see Section 2.5 for a discussion on EPRE determination)</w:t>
      </w:r>
      <w:r w:rsidR="00AA0591">
        <w:rPr>
          <w:rFonts w:ascii="Arial" w:hAnsi="Arial" w:cs="Arial"/>
          <w:sz w:val="20"/>
          <w:szCs w:val="20"/>
          <w:lang w:eastAsia="ja-JP"/>
        </w:rPr>
        <w:t>.</w:t>
      </w:r>
    </w:p>
    <w:p w14:paraId="7E5AA9B3" w14:textId="77777777" w:rsidR="00C27EE9" w:rsidRDefault="00182789" w:rsidP="00C27EE9">
      <w:pPr>
        <w:pStyle w:val="Heading2"/>
      </w:pPr>
      <w:r w:rsidRPr="2C03B9D6">
        <w:rPr>
          <w:lang w:val="en-US"/>
        </w:rPr>
        <w:t>2.</w:t>
      </w:r>
      <w:r w:rsidR="004218E5">
        <w:rPr>
          <w:lang w:val="en-US"/>
        </w:rPr>
        <w:t>4</w:t>
      </w:r>
      <w:r w:rsidRPr="00B27750">
        <w:rPr>
          <w:lang w:val="en-US"/>
        </w:rPr>
        <w:tab/>
      </w:r>
      <w:r w:rsidR="00936787" w:rsidRPr="2C03B9D6">
        <w:rPr>
          <w:lang w:val="en-US"/>
        </w:rPr>
        <w:t xml:space="preserve">UL </w:t>
      </w:r>
      <w:r w:rsidRPr="2C03B9D6">
        <w:rPr>
          <w:lang w:val="en-US"/>
        </w:rPr>
        <w:t xml:space="preserve">resource </w:t>
      </w:r>
      <w:r w:rsidR="00696F25" w:rsidRPr="2C03B9D6">
        <w:rPr>
          <w:lang w:val="en-US"/>
        </w:rPr>
        <w:t xml:space="preserve">muting </w:t>
      </w:r>
      <w:r w:rsidR="00363ED2" w:rsidRPr="2C03B9D6">
        <w:rPr>
          <w:lang w:val="en-US"/>
        </w:rPr>
        <w:t xml:space="preserve">in </w:t>
      </w:r>
      <w:r w:rsidR="003D316D" w:rsidRPr="003D316D">
        <w:rPr>
          <w:lang w:val="en-US"/>
        </w:rPr>
        <w:t>DFT-s-OFDM</w:t>
      </w:r>
      <w:r w:rsidR="003D316D">
        <w:rPr>
          <w:lang w:val="en-US"/>
        </w:rPr>
        <w:t xml:space="preserve"> </w:t>
      </w:r>
      <w:r w:rsidR="00363ED2" w:rsidRPr="2C03B9D6">
        <w:rPr>
          <w:lang w:val="en-US"/>
        </w:rPr>
        <w:t>symbols containing PTRS</w:t>
      </w:r>
    </w:p>
    <w:p w14:paraId="3F35B78D" w14:textId="65D8CCE5" w:rsidR="00D87F09" w:rsidRPr="00B27750" w:rsidRDefault="00D87F09" w:rsidP="00925F49">
      <w:pPr>
        <w:jc w:val="both"/>
        <w:rPr>
          <w:lang w:eastAsia="ja-JP"/>
        </w:rPr>
      </w:pPr>
      <w:r w:rsidRPr="00B27750">
        <w:rPr>
          <w:lang w:eastAsia="ja-JP"/>
        </w:rPr>
        <w:t xml:space="preserve">In </w:t>
      </w:r>
      <w:r w:rsidR="00C407C7">
        <w:rPr>
          <w:lang w:eastAsia="ja-JP"/>
        </w:rPr>
        <w:t>RAN1#119</w:t>
      </w:r>
      <w:r w:rsidRPr="00B27750">
        <w:rPr>
          <w:lang w:eastAsia="ja-JP"/>
        </w:rPr>
        <w:t xml:space="preserve">, agreements </w:t>
      </w:r>
      <w:r w:rsidR="00CB2824" w:rsidRPr="00B27750">
        <w:rPr>
          <w:lang w:eastAsia="ja-JP"/>
        </w:rPr>
        <w:t>regarding symbols with DMRS and CP-OFDM symbols with PTRS</w:t>
      </w:r>
      <w:r w:rsidR="003B1D97" w:rsidRPr="00B27750">
        <w:rPr>
          <w:lang w:eastAsia="ja-JP"/>
        </w:rPr>
        <w:t xml:space="preserve"> were </w:t>
      </w:r>
      <w:r w:rsidR="00167929" w:rsidRPr="00B27750">
        <w:rPr>
          <w:lang w:eastAsia="ja-JP"/>
        </w:rPr>
        <w:t>reached</w:t>
      </w:r>
      <w:r w:rsidR="005327F0" w:rsidRPr="00B27750">
        <w:rPr>
          <w:lang w:eastAsia="ja-JP"/>
        </w:rPr>
        <w:t>:</w:t>
      </w:r>
    </w:p>
    <w:p w14:paraId="5F04E1E4" w14:textId="77777777" w:rsidR="00A06C44" w:rsidRPr="00A06C44" w:rsidRDefault="00A06C44" w:rsidP="00A06C44">
      <w:pPr>
        <w:spacing w:after="0" w:line="240" w:lineRule="auto"/>
        <w:ind w:left="567"/>
        <w:rPr>
          <w:rFonts w:ascii="Times New Roman" w:eastAsia="Times New Roman" w:hAnsi="Times New Roman" w:cs="Times New Roman"/>
          <w:sz w:val="24"/>
          <w:szCs w:val="24"/>
        </w:rPr>
      </w:pPr>
      <w:r w:rsidRPr="00A06C44">
        <w:rPr>
          <w:rFonts w:ascii="Times" w:eastAsia="Batang" w:hAnsi="Times" w:cs="Times"/>
          <w:b/>
          <w:bCs/>
          <w:color w:val="181818"/>
          <w:kern w:val="24"/>
          <w:szCs w:val="20"/>
          <w:highlight w:val="green"/>
        </w:rPr>
        <w:t>Agreement</w:t>
      </w:r>
    </w:p>
    <w:p w14:paraId="595ACD0E" w14:textId="77777777" w:rsidR="00A06C44" w:rsidRPr="00A06C44" w:rsidRDefault="00A06C44" w:rsidP="00A06C44">
      <w:pPr>
        <w:spacing w:after="0" w:line="240" w:lineRule="auto"/>
        <w:ind w:left="567"/>
        <w:rPr>
          <w:rFonts w:ascii="Times New Roman" w:eastAsia="Times New Roman" w:hAnsi="Times New Roman" w:cs="Times New Roman"/>
          <w:sz w:val="24"/>
          <w:szCs w:val="24"/>
        </w:rPr>
      </w:pPr>
      <w:r w:rsidRPr="00B27750">
        <w:rPr>
          <w:rFonts w:ascii="Times" w:eastAsia="SimSun" w:hAnsi="Times" w:cs="Times"/>
          <w:color w:val="181818"/>
          <w:kern w:val="24"/>
          <w:szCs w:val="20"/>
        </w:rPr>
        <w:t>If an UL resource muting symbol overlaps with a symbol containing UL DMRS for a PUSCH, DMRS is prioritized, i.e., UE does not apply UL resource muting in the symbol.</w:t>
      </w:r>
    </w:p>
    <w:p w14:paraId="0B797B24" w14:textId="31829142" w:rsidR="00A06C44" w:rsidRPr="00A06C44" w:rsidRDefault="00A06C44" w:rsidP="00A06C44">
      <w:pPr>
        <w:spacing w:after="0" w:line="240" w:lineRule="auto"/>
        <w:ind w:left="567"/>
        <w:rPr>
          <w:rFonts w:ascii="Times New Roman" w:eastAsia="Times New Roman" w:hAnsi="Times New Roman" w:cs="Times New Roman"/>
          <w:sz w:val="24"/>
          <w:szCs w:val="24"/>
        </w:rPr>
      </w:pPr>
    </w:p>
    <w:p w14:paraId="4E75BA84" w14:textId="77777777" w:rsidR="00A06C44" w:rsidRPr="00A06C44" w:rsidRDefault="00A06C44" w:rsidP="00A06C44">
      <w:pPr>
        <w:spacing w:after="0" w:line="240" w:lineRule="auto"/>
        <w:ind w:left="567"/>
        <w:rPr>
          <w:rFonts w:ascii="Times New Roman" w:eastAsia="Times New Roman" w:hAnsi="Times New Roman" w:cs="Times New Roman"/>
          <w:sz w:val="24"/>
          <w:szCs w:val="24"/>
        </w:rPr>
      </w:pPr>
      <w:r w:rsidRPr="00A06C44">
        <w:rPr>
          <w:rFonts w:ascii="Times" w:eastAsia="Batang" w:hAnsi="Times" w:cs="Times"/>
          <w:b/>
          <w:bCs/>
          <w:color w:val="181818"/>
          <w:kern w:val="24"/>
          <w:szCs w:val="20"/>
          <w:highlight w:val="green"/>
        </w:rPr>
        <w:t>Agreement</w:t>
      </w:r>
    </w:p>
    <w:p w14:paraId="736281AC" w14:textId="15813AC3" w:rsidR="005327F0" w:rsidRPr="00B27750" w:rsidRDefault="00A06C44" w:rsidP="00A06C44">
      <w:pPr>
        <w:ind w:left="567"/>
        <w:jc w:val="both"/>
        <w:rPr>
          <w:lang w:eastAsia="ja-JP"/>
        </w:rPr>
      </w:pPr>
      <w:r w:rsidRPr="00B27750">
        <w:rPr>
          <w:rFonts w:ascii="Times" w:eastAsia="Batang" w:hAnsi="Times" w:cs="Times"/>
          <w:color w:val="181818"/>
          <w:kern w:val="24"/>
          <w:szCs w:val="20"/>
        </w:rPr>
        <w:t>If an UL muting symbol overlaps with a symbol containing PT-RS for a PUSCH and transform precoding is not enabled for the PUSCH, the UE does not expect the muted REs overlaps the REs occupied by PT-RS.</w:t>
      </w:r>
    </w:p>
    <w:p w14:paraId="76573C46" w14:textId="77777777" w:rsidR="00C407C7" w:rsidRDefault="00C407C7" w:rsidP="0065077B">
      <w:pPr>
        <w:jc w:val="both"/>
      </w:pPr>
      <w:r>
        <w:t>It is still open for discussion on UL resource muting in DFT-s-OFDM symbols with PTRS. We note the following proposed conclusion on this topic was discussed in a previous meeting:</w:t>
      </w:r>
    </w:p>
    <w:p w14:paraId="5F60BD80" w14:textId="77777777" w:rsidR="00C407C7" w:rsidRPr="002D49BB" w:rsidRDefault="00C407C7" w:rsidP="00C407C7">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B27750">
        <w:rPr>
          <w:rFonts w:eastAsia="Batang" w:cs="Times New Roman"/>
          <w:b/>
          <w:color w:val="181818"/>
          <w:kern w:val="24"/>
          <w:szCs w:val="20"/>
        </w:rPr>
        <w:t>Proposal 1-4-2 (conclusion)</w:t>
      </w:r>
    </w:p>
    <w:p w14:paraId="1D52B2B1" w14:textId="77777777" w:rsidR="00C407C7" w:rsidRPr="002D49BB" w:rsidRDefault="00C407C7" w:rsidP="00C407C7">
      <w:pPr>
        <w:spacing w:after="240" w:line="240" w:lineRule="auto"/>
        <w:ind w:left="576"/>
        <w:jc w:val="both"/>
        <w:rPr>
          <w:rFonts w:ascii="Times New Roman" w:eastAsia="Times New Roman" w:hAnsi="Times New Roman" w:cs="Times New Roman"/>
          <w:sz w:val="24"/>
          <w:szCs w:val="24"/>
        </w:rPr>
      </w:pPr>
      <w:r w:rsidRPr="002D49BB">
        <w:rPr>
          <w:rFonts w:ascii="Times New Roman" w:eastAsia="SimSun" w:hAnsi="Times New Roman" w:cs="Times New Roman"/>
          <w:color w:val="181818"/>
          <w:kern w:val="2"/>
          <w:szCs w:val="20"/>
        </w:rPr>
        <w:lastRenderedPageBreak/>
        <w:t xml:space="preserve">If an UL resource muting symbol overlaps with a symbol containing PTRS for a PUSCH and when transform precoding is enabled for the PUSCH, </w:t>
      </w:r>
      <w:r w:rsidRPr="00B27750">
        <w:rPr>
          <w:rFonts w:ascii="Times New Roman" w:eastAsia="SimSun" w:hAnsi="Times New Roman" w:cs="Times New Roman"/>
          <w:color w:val="181818"/>
          <w:kern w:val="2"/>
          <w:szCs w:val="20"/>
        </w:rPr>
        <w:t xml:space="preserve">there is never collision between PTRS and UL muting resources </w:t>
      </w:r>
      <w:r w:rsidRPr="002D49BB">
        <w:rPr>
          <w:rFonts w:ascii="Times New Roman" w:eastAsia="SimSun" w:hAnsi="Times New Roman" w:cs="Times New Roman"/>
          <w:color w:val="181818"/>
          <w:kern w:val="2"/>
          <w:szCs w:val="20"/>
        </w:rPr>
        <w:t xml:space="preserve">since </w:t>
      </w:r>
      <w:r w:rsidRPr="00B27750">
        <w:rPr>
          <w:rFonts w:ascii="Times New Roman" w:eastAsia="SimSun" w:hAnsi="Times New Roman" w:cs="Times New Roman"/>
          <w:color w:val="181818"/>
          <w:kern w:val="2"/>
          <w:szCs w:val="20"/>
        </w:rPr>
        <w:t>PTRS is inserted prior to DFT, and the output of DFT is mapped only to unmuted subcarriers.</w:t>
      </w:r>
    </w:p>
    <w:p w14:paraId="29138F40" w14:textId="140A558D" w:rsidR="00925F49" w:rsidRDefault="00FB6549" w:rsidP="0065077B">
      <w:pPr>
        <w:jc w:val="both"/>
      </w:pPr>
      <w:r w:rsidRPr="0065077B">
        <w:t>In our contribution</w:t>
      </w:r>
      <w:r w:rsidR="00C407C7">
        <w:t xml:space="preserve"> to RAN1#119</w:t>
      </w:r>
      <w:r w:rsidR="009D5750">
        <w:t>,</w:t>
      </w:r>
      <w:r w:rsidRPr="0065077B">
        <w:t xml:space="preserve"> we raised </w:t>
      </w:r>
      <w:r w:rsidR="00C407C7">
        <w:t xml:space="preserve">a </w:t>
      </w:r>
      <w:r w:rsidRPr="0065077B">
        <w:t xml:space="preserve">concern </w:t>
      </w:r>
      <w:r w:rsidR="005147BA" w:rsidRPr="0065077B">
        <w:t xml:space="preserve">about </w:t>
      </w:r>
      <w:r w:rsidR="00C407C7">
        <w:t xml:space="preserve">potentially </w:t>
      </w:r>
      <w:r w:rsidR="00495672" w:rsidRPr="0065077B">
        <w:t xml:space="preserve">forbidding </w:t>
      </w:r>
      <w:r w:rsidR="00C407C7">
        <w:t xml:space="preserve">the </w:t>
      </w:r>
      <w:r w:rsidR="00943C64" w:rsidRPr="0065077B">
        <w:t>configur</w:t>
      </w:r>
      <w:r w:rsidR="00C407C7">
        <w:t>ation of PTRS time</w:t>
      </w:r>
      <w:r w:rsidR="00943C64" w:rsidRPr="0065077B">
        <w:t xml:space="preserve"> </w:t>
      </w:r>
      <w:r w:rsidR="00943C64">
        <w:t xml:space="preserve">domain density L = 1 </w:t>
      </w:r>
      <w:r w:rsidR="00CA4249">
        <w:t>(</w:t>
      </w:r>
      <w:r w:rsidR="00943C64">
        <w:t>i.e., PTRS in every OFDM symbol</w:t>
      </w:r>
      <w:r w:rsidR="00CA4249">
        <w:t xml:space="preserve">) </w:t>
      </w:r>
      <w:r w:rsidR="00D92435">
        <w:t xml:space="preserve">in </w:t>
      </w:r>
      <w:proofErr w:type="spellStart"/>
      <w:r w:rsidR="00D92435" w:rsidRPr="00B27750">
        <w:t>conju</w:t>
      </w:r>
      <w:r w:rsidR="000D59C2" w:rsidRPr="00B27750">
        <w:t>c</w:t>
      </w:r>
      <w:r w:rsidR="00D92435" w:rsidRPr="00B27750">
        <w:t>tion</w:t>
      </w:r>
      <w:proofErr w:type="spellEnd"/>
      <w:r w:rsidR="00D92435">
        <w:t xml:space="preserve"> with </w:t>
      </w:r>
      <w:r w:rsidR="00CA4249">
        <w:t>RE muting</w:t>
      </w:r>
      <w:r w:rsidR="003C0746">
        <w:t>.</w:t>
      </w:r>
      <w:r w:rsidR="00E243C4">
        <w:t xml:space="preserve"> Th</w:t>
      </w:r>
      <w:r w:rsidR="002C31CD">
        <w:t xml:space="preserve">is concern applies </w:t>
      </w:r>
      <w:r w:rsidR="008650E4">
        <w:t xml:space="preserve">especially </w:t>
      </w:r>
      <w:r w:rsidR="0065077B">
        <w:t xml:space="preserve">to </w:t>
      </w:r>
      <w:r w:rsidR="00A61F7D">
        <w:t xml:space="preserve">the </w:t>
      </w:r>
      <w:r w:rsidR="0065077B">
        <w:t>DFT-s-OFDM PUSCH since</w:t>
      </w:r>
      <w:r w:rsidR="00E24133">
        <w:t xml:space="preserve"> </w:t>
      </w:r>
      <w:r w:rsidR="0076217D">
        <w:t xml:space="preserve">we identify </w:t>
      </w:r>
      <w:r w:rsidR="009B5E0F">
        <w:t xml:space="preserve">FR2 </w:t>
      </w:r>
      <w:r w:rsidR="00BC3F9A">
        <w:t>deployment</w:t>
      </w:r>
      <w:r w:rsidR="009D7169">
        <w:t>s</w:t>
      </w:r>
      <w:r w:rsidR="00BC3F9A">
        <w:t xml:space="preserve"> </w:t>
      </w:r>
      <w:r w:rsidR="0076217D">
        <w:t xml:space="preserve">as the </w:t>
      </w:r>
      <w:r w:rsidR="001D0D4B">
        <w:t>more suitable target</w:t>
      </w:r>
      <w:r w:rsidR="009D7169">
        <w:t>s</w:t>
      </w:r>
      <w:r w:rsidR="001D0D4B">
        <w:t xml:space="preserve"> for SBFD technologies from our extensive feasibility studies</w:t>
      </w:r>
      <w:r w:rsidR="008C74CD">
        <w:t xml:space="preserve">. </w:t>
      </w:r>
      <w:r w:rsidR="00134B1F">
        <w:t>For FR2 deployment</w:t>
      </w:r>
      <w:r w:rsidR="00FC5006">
        <w:t>s</w:t>
      </w:r>
      <w:r w:rsidR="00134B1F">
        <w:t>, i</w:t>
      </w:r>
      <w:r w:rsidR="00DF5674">
        <w:t>t</w:t>
      </w:r>
      <w:r w:rsidR="00134B1F">
        <w:t xml:space="preserve"> is</w:t>
      </w:r>
      <w:r w:rsidR="00DF5674">
        <w:t xml:space="preserve"> important </w:t>
      </w:r>
      <w:r w:rsidR="007D62F4">
        <w:t xml:space="preserve">to </w:t>
      </w:r>
      <w:r w:rsidR="00E779BC">
        <w:t>be able to configure PTRS in every symbol to achieve good phase tracking/compensation performance. It</w:t>
      </w:r>
      <w:r w:rsidR="00134B1F">
        <w:t xml:space="preserve"> is</w:t>
      </w:r>
      <w:r w:rsidR="00E779BC">
        <w:t xml:space="preserve"> </w:t>
      </w:r>
      <w:r w:rsidR="00F10EED">
        <w:t xml:space="preserve">also important to </w:t>
      </w:r>
      <w:r w:rsidR="002061D3">
        <w:t xml:space="preserve">use DFT-s-OFDM PUSCH to </w:t>
      </w:r>
      <w:r w:rsidR="007C2ABA">
        <w:t xml:space="preserve">improve UL coverage. </w:t>
      </w:r>
      <w:r w:rsidR="00B202A4">
        <w:t xml:space="preserve">Furthermore, as the </w:t>
      </w:r>
      <w:r w:rsidR="00EA0B62">
        <w:t>con</w:t>
      </w:r>
      <w:r w:rsidR="00F35545">
        <w:t xml:space="preserve">clusion </w:t>
      </w:r>
      <w:r w:rsidR="00C407C7">
        <w:t>in P</w:t>
      </w:r>
      <w:r w:rsidR="00F35545">
        <w:t xml:space="preserve">roposal 1-4-2 shows, there is in fact not even </w:t>
      </w:r>
      <w:r w:rsidR="00294945">
        <w:t xml:space="preserve">a </w:t>
      </w:r>
      <w:r w:rsidR="00A52C42">
        <w:t>real</w:t>
      </w:r>
      <w:r w:rsidR="00294945">
        <w:t xml:space="preserve"> collision between </w:t>
      </w:r>
      <w:r w:rsidR="00A1788D">
        <w:t>RE muting and PTRS</w:t>
      </w:r>
      <w:r w:rsidR="00E56486">
        <w:t xml:space="preserve">. </w:t>
      </w:r>
      <w:r w:rsidR="00910091">
        <w:t>Therefore, we propose</w:t>
      </w:r>
    </w:p>
    <w:p w14:paraId="4819C7D3" w14:textId="2F8ADEF1" w:rsidR="00D30554" w:rsidRDefault="00C901A1" w:rsidP="00907250">
      <w:pPr>
        <w:pStyle w:val="Proposal"/>
      </w:pPr>
      <w:bookmarkStart w:id="53" w:name="_Toc189832438"/>
      <w:r>
        <w:t xml:space="preserve">Support </w:t>
      </w:r>
      <w:r w:rsidR="00231F66">
        <w:t xml:space="preserve">RE </w:t>
      </w:r>
      <w:r w:rsidR="001C0746" w:rsidRPr="001C0746">
        <w:t xml:space="preserve">muting with a symbol containing PT-RS for a PUSCH </w:t>
      </w:r>
      <w:r w:rsidR="00C407C7">
        <w:t>with</w:t>
      </w:r>
      <w:r w:rsidR="00C407C7" w:rsidRPr="001C0746">
        <w:t xml:space="preserve"> </w:t>
      </w:r>
      <w:r w:rsidR="001C0746" w:rsidRPr="001C0746">
        <w:t>transform precoding enabled</w:t>
      </w:r>
      <w:r w:rsidR="00BB198B">
        <w:t>.</w:t>
      </w:r>
      <w:bookmarkEnd w:id="53"/>
    </w:p>
    <w:p w14:paraId="00BBA998" w14:textId="6AB7DF07" w:rsidR="002B48F5" w:rsidRDefault="002B48F5" w:rsidP="001A5773">
      <w:pPr>
        <w:jc w:val="both"/>
      </w:pPr>
      <w:r w:rsidRPr="0024202A">
        <w:t xml:space="preserve">For a </w:t>
      </w:r>
      <w:r>
        <w:t xml:space="preserve">DFT-s-OFDM PUSCH, the </w:t>
      </w:r>
      <w:r w:rsidRPr="0024202A">
        <w:t xml:space="preserve">number of PTRS groups, </w:t>
      </w:r>
      <m:oMath>
        <m:sSubSup>
          <m:sSubSupPr>
            <m:ctrlPr>
              <w:rPr>
                <w:rFonts w:ascii="Cambria Math" w:hAnsi="Cambria Math"/>
              </w:rPr>
            </m:ctrlPr>
          </m:sSubSupPr>
          <m:e>
            <m:r>
              <w:rPr>
                <w:rFonts w:ascii="Cambria Math" w:hAnsi="Cambria Math"/>
              </w:rPr>
              <m:t>N</m:t>
            </m:r>
          </m:e>
          <m:sub>
            <m:r>
              <m:rPr>
                <m:sty m:val="p"/>
              </m:rPr>
              <w:rPr>
                <w:rFonts w:ascii="Cambria Math" w:hAnsi="Cambria Math"/>
              </w:rPr>
              <m:t>group</m:t>
            </m:r>
          </m:sub>
          <m:sup>
            <m:r>
              <m:rPr>
                <m:sty m:val="p"/>
              </m:rPr>
              <w:rPr>
                <w:rFonts w:ascii="Cambria Math" w:hAnsi="Cambria Math"/>
              </w:rPr>
              <m:t>PT-RS</m:t>
            </m:r>
          </m:sup>
        </m:sSubSup>
      </m:oMath>
      <w:r w:rsidRPr="0024202A">
        <w:t xml:space="preserve">, and the number of samples per group, </w:t>
      </w:r>
      <m:oMath>
        <m:sSubSup>
          <m:sSubSupPr>
            <m:ctrlPr>
              <w:rPr>
                <w:rFonts w:ascii="Cambria Math" w:hAnsi="Cambria Math"/>
              </w:rPr>
            </m:ctrlPr>
          </m:sSubSupPr>
          <m:e>
            <m:r>
              <w:rPr>
                <w:rFonts w:ascii="Cambria Math" w:hAnsi="Cambria Math"/>
              </w:rPr>
              <m:t>N</m:t>
            </m:r>
          </m:e>
          <m:sub>
            <m:r>
              <m:rPr>
                <m:sty m:val="p"/>
              </m:rPr>
              <w:rPr>
                <w:rFonts w:ascii="Cambria Math" w:hAnsi="Cambria Math"/>
              </w:rPr>
              <m:t>samp</m:t>
            </m:r>
          </m:sub>
          <m:sup>
            <m:r>
              <m:rPr>
                <m:sty m:val="p"/>
              </m:rPr>
              <w:rPr>
                <w:rFonts w:ascii="Cambria Math" w:hAnsi="Cambria Math"/>
              </w:rPr>
              <m:t>group</m:t>
            </m:r>
          </m:sup>
        </m:sSubSup>
      </m:oMath>
      <w:r w:rsidRPr="0024202A">
        <w:t>,</w:t>
      </w:r>
      <w:r w:rsidR="0024202A">
        <w:t xml:space="preserve"> </w:t>
      </w:r>
      <w:r w:rsidR="00943E2B">
        <w:t xml:space="preserve">depend on the </w:t>
      </w:r>
      <w:r w:rsidR="0024205C">
        <w:t xml:space="preserve">number of </w:t>
      </w:r>
      <w:r w:rsidR="007E7275">
        <w:t xml:space="preserve">allocated </w:t>
      </w:r>
      <w:r w:rsidR="0024205C">
        <w:t xml:space="preserve">RBs,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1862F1">
        <w:t>,</w:t>
      </w:r>
      <w:r w:rsidR="00A12887">
        <w:t xml:space="preserve"> </w:t>
      </w:r>
      <w:r w:rsidR="000F434F">
        <w:t xml:space="preserve">per </w:t>
      </w:r>
      <w:r w:rsidR="000F434F" w:rsidRPr="00885D24">
        <w:rPr>
          <w:rFonts w:cs="Arial"/>
          <w:szCs w:val="20"/>
        </w:rPr>
        <w:t>Table 6.2.3.2-1</w:t>
      </w:r>
      <w:r w:rsidR="000F434F" w:rsidRPr="002353AB">
        <w:rPr>
          <w:rFonts w:cs="Arial"/>
          <w:szCs w:val="20"/>
        </w:rPr>
        <w:t xml:space="preserve"> in TS 38.214</w:t>
      </w:r>
      <w:r w:rsidR="00C407C7">
        <w:rPr>
          <w:rFonts w:cs="Arial"/>
          <w:szCs w:val="20"/>
        </w:rPr>
        <w:t xml:space="preserve"> shown below</w:t>
      </w:r>
      <w:r w:rsidR="000F434F">
        <w:rPr>
          <w:rFonts w:cs="Arial"/>
          <w:szCs w:val="20"/>
        </w:rPr>
        <w:t>.</w:t>
      </w:r>
      <w:r w:rsidR="000F434F">
        <w:t xml:space="preserve"> </w:t>
      </w:r>
      <w:r w:rsidR="00051EE7">
        <w:t>Th</w:t>
      </w:r>
      <w:r w:rsidR="003A1C1C">
        <w:t>e design</w:t>
      </w:r>
      <w:r w:rsidR="00051EE7">
        <w:t xml:space="preserve"> allows </w:t>
      </w:r>
      <w:r w:rsidR="003A1C1C">
        <w:t xml:space="preserve">for </w:t>
      </w:r>
      <w:r w:rsidR="00051EE7">
        <w:t>more groups and/or more samples per group for larger allocated bandwidth.</w:t>
      </w:r>
      <w:r w:rsidR="00387672">
        <w:t xml:space="preserve"> The </w:t>
      </w:r>
      <w:r w:rsidR="00453D4B">
        <w:t>exact location</w:t>
      </w:r>
      <w:r w:rsidR="00757D59">
        <w:t xml:space="preserve">s of the PTRS samples also depend on the </w:t>
      </w:r>
      <w:r w:rsidR="00387672">
        <w:t>allocated</w:t>
      </w:r>
      <w:r w:rsidR="00431FFA">
        <w:t xml:space="preserve"> bandwidth</w:t>
      </w:r>
      <w:r w:rsidR="008D142C">
        <w:t>, via the</w:t>
      </w:r>
      <w:r w:rsidR="00F41B4B">
        <w:t xml:space="preserve"> </w:t>
      </w:r>
      <w:r w:rsidR="00250DD7">
        <w:t xml:space="preserve">number of subcarriers, </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r>
          <w:rPr>
            <w:rFonts w:ascii="Cambria Math" w:hAnsi="Cambria Math" w:cs="Arial"/>
            <w:szCs w:val="20"/>
          </w:rPr>
          <m:t>=12⋅</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RB</m:t>
            </m:r>
          </m:sub>
        </m:sSub>
      </m:oMath>
      <w:r w:rsidR="00250DD7">
        <w:t xml:space="preserve">, </w:t>
      </w:r>
      <w:r w:rsidR="003A4A5D">
        <w:t xml:space="preserve">per </w:t>
      </w:r>
      <w:r w:rsidR="003A4A5D">
        <w:rPr>
          <w:rFonts w:cs="Arial"/>
          <w:szCs w:val="20"/>
        </w:rPr>
        <w:t xml:space="preserve">Table </w:t>
      </w:r>
      <w:r w:rsidR="003A4A5D" w:rsidRPr="00617E17">
        <w:rPr>
          <w:rFonts w:cs="Arial"/>
          <w:szCs w:val="20"/>
        </w:rPr>
        <w:t>6.4.1.2.2.2-1</w:t>
      </w:r>
      <w:r w:rsidR="003A4A5D">
        <w:rPr>
          <w:rFonts w:cs="Arial"/>
          <w:szCs w:val="20"/>
        </w:rPr>
        <w:t xml:space="preserve"> in TS 38.211</w:t>
      </w:r>
      <w:r w:rsidR="00757D59">
        <w:t>.</w:t>
      </w:r>
    </w:p>
    <w:p w14:paraId="0B320DF9" w14:textId="77777777" w:rsidR="00C407C7" w:rsidRPr="00C407C7" w:rsidRDefault="00C407C7" w:rsidP="00C407C7">
      <w:pPr>
        <w:keepNext/>
        <w:keepLines/>
        <w:tabs>
          <w:tab w:val="num" w:pos="1120"/>
        </w:tabs>
        <w:spacing w:before="60" w:after="180" w:line="240" w:lineRule="auto"/>
        <w:jc w:val="center"/>
        <w:rPr>
          <w:rFonts w:eastAsia="SimSun" w:cs="Times New Roman"/>
          <w:b/>
          <w:szCs w:val="20"/>
          <w:lang w:val="x-none"/>
        </w:rPr>
      </w:pPr>
      <w:r w:rsidRPr="00C407C7">
        <w:rPr>
          <w:rFonts w:eastAsia="SimSun" w:cs="Times New Roman"/>
          <w:b/>
          <w:szCs w:val="20"/>
          <w:lang w:val="x-none"/>
        </w:rPr>
        <w:t>Table 6.2.3.2-1: PT-RS group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C407C7" w:rsidRPr="00C407C7" w14:paraId="371FCF7F" w14:textId="77777777" w:rsidTr="0029463F">
        <w:trPr>
          <w:jc w:val="center"/>
        </w:trPr>
        <w:tc>
          <w:tcPr>
            <w:tcW w:w="2808" w:type="dxa"/>
            <w:shd w:val="clear" w:color="auto" w:fill="E7E6E6"/>
            <w:vAlign w:val="center"/>
          </w:tcPr>
          <w:p w14:paraId="1A4EC28E" w14:textId="77777777" w:rsidR="00C407C7" w:rsidRPr="00C407C7" w:rsidRDefault="00C407C7" w:rsidP="00C407C7">
            <w:pPr>
              <w:keepNext/>
              <w:keepLines/>
              <w:spacing w:after="0" w:line="240" w:lineRule="auto"/>
              <w:jc w:val="center"/>
              <w:rPr>
                <w:rFonts w:eastAsia="SimSun" w:cs="Times New Roman"/>
                <w:b/>
                <w:i/>
                <w:sz w:val="18"/>
                <w:szCs w:val="20"/>
                <w:lang w:eastAsia="zh-CN"/>
              </w:rPr>
            </w:pPr>
            <w:r w:rsidRPr="00C407C7">
              <w:rPr>
                <w:rFonts w:eastAsia="SimSun" w:cs="Times New Roman"/>
                <w:b/>
                <w:sz w:val="18"/>
                <w:szCs w:val="20"/>
                <w:lang w:eastAsia="zh-CN"/>
              </w:rPr>
              <w:t>Scheduled bandwidth</w:t>
            </w:r>
          </w:p>
        </w:tc>
        <w:tc>
          <w:tcPr>
            <w:tcW w:w="2809" w:type="dxa"/>
            <w:shd w:val="clear" w:color="auto" w:fill="E7E6E6"/>
            <w:vAlign w:val="center"/>
          </w:tcPr>
          <w:p w14:paraId="5A8A84CC" w14:textId="77777777" w:rsidR="00C407C7" w:rsidRPr="00C407C7" w:rsidRDefault="00C407C7" w:rsidP="00C407C7">
            <w:pPr>
              <w:keepNext/>
              <w:keepLines/>
              <w:spacing w:after="0" w:line="240" w:lineRule="auto"/>
              <w:jc w:val="center"/>
              <w:rPr>
                <w:rFonts w:eastAsia="SimSun" w:cs="Times New Roman"/>
                <w:b/>
                <w:sz w:val="18"/>
                <w:szCs w:val="20"/>
                <w:lang w:eastAsia="zh-CN"/>
              </w:rPr>
            </w:pPr>
            <w:r w:rsidRPr="00C407C7">
              <w:rPr>
                <w:rFonts w:eastAsia="SimSun" w:cs="Times New Roman"/>
                <w:b/>
                <w:sz w:val="18"/>
                <w:szCs w:val="20"/>
                <w:lang w:eastAsia="zh-CN"/>
              </w:rPr>
              <w:t>Number of PT-RS groups</w:t>
            </w:r>
          </w:p>
        </w:tc>
        <w:tc>
          <w:tcPr>
            <w:tcW w:w="2730" w:type="dxa"/>
            <w:shd w:val="clear" w:color="auto" w:fill="E7E6E6"/>
            <w:vAlign w:val="center"/>
          </w:tcPr>
          <w:p w14:paraId="0F155D54" w14:textId="77777777" w:rsidR="00C407C7" w:rsidRPr="00C407C7" w:rsidRDefault="00C407C7" w:rsidP="00C407C7">
            <w:pPr>
              <w:keepNext/>
              <w:keepLines/>
              <w:spacing w:after="0" w:line="240" w:lineRule="auto"/>
              <w:jc w:val="center"/>
              <w:rPr>
                <w:rFonts w:eastAsia="SimSun" w:cs="Times New Roman"/>
                <w:b/>
                <w:sz w:val="18"/>
                <w:szCs w:val="20"/>
                <w:lang w:eastAsia="zh-CN"/>
              </w:rPr>
            </w:pPr>
            <w:r w:rsidRPr="00C407C7">
              <w:rPr>
                <w:rFonts w:eastAsia="SimSun" w:cs="Times New Roman"/>
                <w:b/>
                <w:sz w:val="18"/>
                <w:szCs w:val="20"/>
                <w:lang w:eastAsia="zh-CN"/>
              </w:rPr>
              <w:t xml:space="preserve">Number of samples </w:t>
            </w:r>
          </w:p>
          <w:p w14:paraId="41AA237A" w14:textId="77777777" w:rsidR="00C407C7" w:rsidRPr="00C407C7" w:rsidRDefault="00C407C7" w:rsidP="00C407C7">
            <w:pPr>
              <w:keepNext/>
              <w:keepLines/>
              <w:spacing w:after="0" w:line="240" w:lineRule="auto"/>
              <w:jc w:val="center"/>
              <w:rPr>
                <w:rFonts w:eastAsia="SimSun" w:cs="Times New Roman"/>
                <w:b/>
                <w:sz w:val="18"/>
                <w:szCs w:val="20"/>
                <w:lang w:eastAsia="zh-CN"/>
              </w:rPr>
            </w:pPr>
            <w:r w:rsidRPr="00C407C7">
              <w:rPr>
                <w:rFonts w:eastAsia="SimSun" w:cs="Times New Roman"/>
                <w:b/>
                <w:sz w:val="18"/>
                <w:szCs w:val="20"/>
                <w:lang w:eastAsia="zh-CN"/>
              </w:rPr>
              <w:t>per PT-RS group</w:t>
            </w:r>
          </w:p>
        </w:tc>
      </w:tr>
      <w:tr w:rsidR="00C407C7" w:rsidRPr="00C407C7" w14:paraId="2C479192" w14:textId="77777777" w:rsidTr="0029463F">
        <w:trPr>
          <w:jc w:val="center"/>
        </w:trPr>
        <w:tc>
          <w:tcPr>
            <w:tcW w:w="2808" w:type="dxa"/>
            <w:shd w:val="clear" w:color="auto" w:fill="auto"/>
            <w:vAlign w:val="center"/>
          </w:tcPr>
          <w:p w14:paraId="5A67FC40"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 xml:space="preserve">RB0 </w:t>
            </w:r>
            <w:r w:rsidRPr="00C407C7">
              <w:rPr>
                <w:rFonts w:eastAsia="SimSun" w:cs="Times New Roman"/>
                <w:position w:val="-4"/>
                <w:sz w:val="18"/>
                <w:szCs w:val="20"/>
                <w:lang w:eastAsia="zh-CN"/>
              </w:rPr>
              <w:object w:dxaOrig="180" w:dyaOrig="220" w14:anchorId="2910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3" o:title=""/>
                </v:shape>
                <o:OLEObject Type="Embed" ProgID="Equation.3" ShapeID="_x0000_i1025" DrawAspect="Content" ObjectID="_1800445945" r:id="rId14"/>
              </w:objec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r w:rsidRPr="00C407C7">
              <w:rPr>
                <w:rFonts w:eastAsia="SimSun" w:cs="Times New Roman"/>
                <w:sz w:val="18"/>
                <w:szCs w:val="20"/>
                <w:lang w:eastAsia="zh-CN"/>
              </w:rPr>
              <w:t xml:space="preserve"> &lt;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RB1</w:t>
            </w:r>
          </w:p>
        </w:tc>
        <w:tc>
          <w:tcPr>
            <w:tcW w:w="2809" w:type="dxa"/>
          </w:tcPr>
          <w:p w14:paraId="6244F72B"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2</w:t>
            </w:r>
          </w:p>
        </w:tc>
        <w:tc>
          <w:tcPr>
            <w:tcW w:w="2730" w:type="dxa"/>
          </w:tcPr>
          <w:p w14:paraId="0ACB173F"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2</w:t>
            </w:r>
          </w:p>
        </w:tc>
      </w:tr>
      <w:tr w:rsidR="00C407C7" w:rsidRPr="00C407C7" w14:paraId="27BE234B" w14:textId="77777777" w:rsidTr="0029463F">
        <w:trPr>
          <w:jc w:val="center"/>
        </w:trPr>
        <w:tc>
          <w:tcPr>
            <w:tcW w:w="2808" w:type="dxa"/>
            <w:shd w:val="clear" w:color="auto" w:fill="auto"/>
            <w:vAlign w:val="center"/>
          </w:tcPr>
          <w:p w14:paraId="50A86508"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RB1</w:t>
            </w:r>
            <w:r w:rsidRPr="00C407C7">
              <w:rPr>
                <w:rFonts w:eastAsia="SimSun" w:cs="Times New Roman"/>
                <w:sz w:val="18"/>
                <w:szCs w:val="20"/>
                <w:lang w:eastAsia="zh-CN"/>
              </w:rPr>
              <w:t xml:space="preserve"> </w:t>
            </w:r>
            <w:r w:rsidRPr="00C407C7">
              <w:rPr>
                <w:rFonts w:eastAsia="SimSun" w:cs="Times New Roman"/>
                <w:position w:val="-4"/>
                <w:sz w:val="18"/>
                <w:szCs w:val="20"/>
                <w:lang w:eastAsia="zh-CN"/>
              </w:rPr>
              <w:object w:dxaOrig="180" w:dyaOrig="220" w14:anchorId="76A39038">
                <v:shape id="_x0000_i1026" type="#_x0000_t75" style="width:7.5pt;height:14.25pt" o:ole="">
                  <v:imagedata r:id="rId13" o:title=""/>
                </v:shape>
                <o:OLEObject Type="Embed" ProgID="Equation.3" ShapeID="_x0000_i1026" DrawAspect="Content" ObjectID="_1800445946" r:id="rId15"/>
              </w:object>
            </w:r>
            <w:r w:rsidRPr="00C407C7">
              <w:rPr>
                <w:rFonts w:eastAsia="SimSun" w:cs="Times New Roman"/>
                <w:sz w:val="18"/>
                <w:szCs w:val="20"/>
                <w:lang w:eastAsia="zh-CN"/>
              </w:rPr>
              <w:t xml:space="preserve">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r w:rsidRPr="00C407C7">
              <w:rPr>
                <w:rFonts w:eastAsia="SimSun" w:cs="Times New Roman"/>
                <w:sz w:val="18"/>
                <w:szCs w:val="20"/>
                <w:lang w:eastAsia="zh-CN"/>
              </w:rPr>
              <w:t xml:space="preserve"> &lt;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RB2</w:t>
            </w:r>
          </w:p>
        </w:tc>
        <w:tc>
          <w:tcPr>
            <w:tcW w:w="2809" w:type="dxa"/>
          </w:tcPr>
          <w:p w14:paraId="6738B953"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2</w:t>
            </w:r>
          </w:p>
        </w:tc>
        <w:tc>
          <w:tcPr>
            <w:tcW w:w="2730" w:type="dxa"/>
          </w:tcPr>
          <w:p w14:paraId="062A81B1"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r>
      <w:tr w:rsidR="00C407C7" w:rsidRPr="00C407C7" w14:paraId="44FB76C9" w14:textId="77777777" w:rsidTr="0029463F">
        <w:trPr>
          <w:jc w:val="center"/>
        </w:trPr>
        <w:tc>
          <w:tcPr>
            <w:tcW w:w="2808" w:type="dxa"/>
            <w:shd w:val="clear" w:color="auto" w:fill="auto"/>
            <w:vAlign w:val="center"/>
          </w:tcPr>
          <w:p w14:paraId="445CAC5E"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RB2</w:t>
            </w:r>
            <w:r w:rsidRPr="00C407C7">
              <w:rPr>
                <w:rFonts w:eastAsia="SimSun" w:cs="Times New Roman"/>
                <w:sz w:val="18"/>
                <w:szCs w:val="20"/>
                <w:lang w:eastAsia="zh-CN"/>
              </w:rPr>
              <w:t xml:space="preserve"> </w:t>
            </w:r>
            <w:r w:rsidRPr="00C407C7">
              <w:rPr>
                <w:rFonts w:eastAsia="SimSun" w:cs="Times New Roman"/>
                <w:position w:val="-4"/>
                <w:sz w:val="18"/>
                <w:szCs w:val="20"/>
                <w:lang w:eastAsia="zh-CN"/>
              </w:rPr>
              <w:object w:dxaOrig="180" w:dyaOrig="220" w14:anchorId="7BE0B777">
                <v:shape id="_x0000_i1027" type="#_x0000_t75" style="width:7.5pt;height:14.25pt" o:ole="">
                  <v:imagedata r:id="rId13" o:title=""/>
                </v:shape>
                <o:OLEObject Type="Embed" ProgID="Equation.3" ShapeID="_x0000_i1027" DrawAspect="Content" ObjectID="_1800445947" r:id="rId16"/>
              </w:object>
            </w:r>
            <w:r w:rsidRPr="00C407C7">
              <w:rPr>
                <w:rFonts w:eastAsia="SimSun" w:cs="Times New Roman"/>
                <w:sz w:val="18"/>
                <w:szCs w:val="20"/>
                <w:lang w:eastAsia="zh-CN"/>
              </w:rPr>
              <w:t xml:space="preserve">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r w:rsidRPr="00C407C7">
              <w:rPr>
                <w:rFonts w:eastAsia="SimSun" w:cs="Times New Roman"/>
                <w:sz w:val="18"/>
                <w:szCs w:val="20"/>
                <w:lang w:eastAsia="zh-CN"/>
              </w:rPr>
              <w:t xml:space="preserve"> &lt;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RB3</w:t>
            </w:r>
          </w:p>
        </w:tc>
        <w:tc>
          <w:tcPr>
            <w:tcW w:w="2809" w:type="dxa"/>
          </w:tcPr>
          <w:p w14:paraId="324D6DDD"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c>
          <w:tcPr>
            <w:tcW w:w="2730" w:type="dxa"/>
          </w:tcPr>
          <w:p w14:paraId="5F7C7759"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2</w:t>
            </w:r>
          </w:p>
        </w:tc>
      </w:tr>
      <w:tr w:rsidR="00C407C7" w:rsidRPr="00C407C7" w14:paraId="3897E7D1" w14:textId="77777777" w:rsidTr="0029463F">
        <w:trPr>
          <w:jc w:val="center"/>
        </w:trPr>
        <w:tc>
          <w:tcPr>
            <w:tcW w:w="2808" w:type="dxa"/>
            <w:shd w:val="clear" w:color="auto" w:fill="auto"/>
            <w:vAlign w:val="center"/>
          </w:tcPr>
          <w:p w14:paraId="7E08D49B" w14:textId="77777777" w:rsidR="00C407C7" w:rsidRPr="00C407C7" w:rsidRDefault="00C407C7" w:rsidP="00C407C7">
            <w:pPr>
              <w:keepNext/>
              <w:keepLines/>
              <w:spacing w:after="0" w:line="240" w:lineRule="auto"/>
              <w:jc w:val="center"/>
              <w:rPr>
                <w:rFonts w:eastAsia="SimSun" w:cs="Times New Roman"/>
                <w:i/>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RB3</w:t>
            </w:r>
            <w:r w:rsidRPr="00C407C7">
              <w:rPr>
                <w:rFonts w:eastAsia="SimSun" w:cs="Times New Roman"/>
                <w:sz w:val="18"/>
                <w:szCs w:val="20"/>
                <w:lang w:eastAsia="zh-CN"/>
              </w:rPr>
              <w:t xml:space="preserve"> </w:t>
            </w:r>
            <w:r w:rsidRPr="00C407C7">
              <w:rPr>
                <w:rFonts w:eastAsia="SimSun" w:cs="Times New Roman"/>
                <w:position w:val="-4"/>
                <w:sz w:val="18"/>
                <w:szCs w:val="20"/>
                <w:lang w:eastAsia="zh-CN"/>
              </w:rPr>
              <w:object w:dxaOrig="180" w:dyaOrig="220" w14:anchorId="76EB4BA2">
                <v:shape id="_x0000_i1028" type="#_x0000_t75" style="width:7.5pt;height:14.25pt" o:ole="">
                  <v:imagedata r:id="rId13" o:title=""/>
                </v:shape>
                <o:OLEObject Type="Embed" ProgID="Equation.3" ShapeID="_x0000_i1028" DrawAspect="Content" ObjectID="_1800445948" r:id="rId17"/>
              </w:object>
            </w:r>
            <w:r w:rsidRPr="00C407C7">
              <w:rPr>
                <w:rFonts w:eastAsia="SimSun" w:cs="Times New Roman"/>
                <w:sz w:val="18"/>
                <w:szCs w:val="20"/>
                <w:lang w:eastAsia="zh-CN"/>
              </w:rPr>
              <w:t xml:space="preserve">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r w:rsidRPr="00C407C7">
              <w:rPr>
                <w:rFonts w:eastAsia="SimSun" w:cs="Times New Roman"/>
                <w:sz w:val="18"/>
                <w:szCs w:val="20"/>
                <w:lang w:eastAsia="zh-CN"/>
              </w:rPr>
              <w:t xml:space="preserve"> &lt;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RB4</w:t>
            </w:r>
          </w:p>
        </w:tc>
        <w:tc>
          <w:tcPr>
            <w:tcW w:w="2809" w:type="dxa"/>
          </w:tcPr>
          <w:p w14:paraId="33D14B79"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c>
          <w:tcPr>
            <w:tcW w:w="2730" w:type="dxa"/>
          </w:tcPr>
          <w:p w14:paraId="7F4942E3"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r>
      <w:tr w:rsidR="00C407C7" w:rsidRPr="00C407C7" w14:paraId="4FBA0E3D" w14:textId="77777777" w:rsidTr="0029463F">
        <w:trPr>
          <w:jc w:val="center"/>
        </w:trPr>
        <w:tc>
          <w:tcPr>
            <w:tcW w:w="2808" w:type="dxa"/>
            <w:shd w:val="clear" w:color="auto" w:fill="auto"/>
            <w:vAlign w:val="center"/>
          </w:tcPr>
          <w:p w14:paraId="36A4FF63" w14:textId="77777777" w:rsidR="00C407C7" w:rsidRPr="00C407C7" w:rsidRDefault="00C407C7" w:rsidP="00C407C7">
            <w:pPr>
              <w:keepNext/>
              <w:keepLines/>
              <w:spacing w:after="0" w:line="240" w:lineRule="auto"/>
              <w:jc w:val="center"/>
              <w:rPr>
                <w:rFonts w:eastAsia="SimSun" w:cs="Times New Roman"/>
                <w:i/>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RB4</w:t>
            </w:r>
            <w:r w:rsidRPr="00C407C7">
              <w:rPr>
                <w:rFonts w:eastAsia="SimSun" w:cs="Times New Roman"/>
                <w:sz w:val="18"/>
                <w:szCs w:val="20"/>
                <w:lang w:eastAsia="zh-CN"/>
              </w:rPr>
              <w:t xml:space="preserve"> </w:t>
            </w:r>
            <w:r w:rsidRPr="00C407C7">
              <w:rPr>
                <w:rFonts w:eastAsia="SimSun" w:cs="Times New Roman"/>
                <w:position w:val="-4"/>
                <w:sz w:val="18"/>
                <w:szCs w:val="20"/>
                <w:lang w:eastAsia="zh-CN"/>
              </w:rPr>
              <w:object w:dxaOrig="180" w:dyaOrig="220" w14:anchorId="3BC18C59">
                <v:shape id="_x0000_i1029" type="#_x0000_t75" style="width:7.5pt;height:14.25pt" o:ole="">
                  <v:imagedata r:id="rId13" o:title=""/>
                </v:shape>
                <o:OLEObject Type="Embed" ProgID="Equation.3" ShapeID="_x0000_i1029" DrawAspect="Content" ObjectID="_1800445949" r:id="rId18"/>
              </w:object>
            </w:r>
            <w:r w:rsidRPr="00C407C7">
              <w:rPr>
                <w:rFonts w:eastAsia="SimSun" w:cs="Times New Roman"/>
                <w:sz w:val="18"/>
                <w:szCs w:val="20"/>
                <w:lang w:eastAsia="zh-CN"/>
              </w:rPr>
              <w:t xml:space="preserve">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p>
        </w:tc>
        <w:tc>
          <w:tcPr>
            <w:tcW w:w="2809" w:type="dxa"/>
          </w:tcPr>
          <w:p w14:paraId="72E65739"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8</w:t>
            </w:r>
          </w:p>
        </w:tc>
        <w:tc>
          <w:tcPr>
            <w:tcW w:w="2730" w:type="dxa"/>
          </w:tcPr>
          <w:p w14:paraId="09AD12E2" w14:textId="77777777" w:rsidR="00C407C7" w:rsidRPr="00C407C7" w:rsidRDefault="00C407C7" w:rsidP="00C407C7">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r>
    </w:tbl>
    <w:p w14:paraId="15B718D4" w14:textId="77777777" w:rsidR="00C407C7" w:rsidRDefault="00C407C7" w:rsidP="001A5773">
      <w:pPr>
        <w:jc w:val="both"/>
      </w:pPr>
    </w:p>
    <w:p w14:paraId="14F3FDD2" w14:textId="432A68F8" w:rsidR="00C71E64" w:rsidRDefault="00693410" w:rsidP="001A5773">
      <w:pPr>
        <w:jc w:val="both"/>
        <w:rPr>
          <w:rFonts w:eastAsiaTheme="minorEastAsia"/>
        </w:rPr>
      </w:pPr>
      <w:r>
        <w:t>It is obvious that</w:t>
      </w:r>
      <w:r w:rsidR="00AC2D73">
        <w:t xml:space="preserve"> </w:t>
      </w:r>
      <w:r w:rsidR="006E19A6">
        <w:t xml:space="preserve">the actual </w:t>
      </w:r>
      <w:r w:rsidR="00DB6F39">
        <w:t xml:space="preserve">carrying capacity of a </w:t>
      </w:r>
      <w:r w:rsidR="00782F98">
        <w:t xml:space="preserve">symbol with RE muting </w:t>
      </w:r>
      <w:r w:rsidR="00F00081">
        <w:t xml:space="preserve">is reduced by half </w:t>
      </w:r>
      <w:r w:rsidR="00BF3BF3">
        <w:t>in comparison to ones without RE muting</w:t>
      </w:r>
      <w:r w:rsidR="00E74959" w:rsidRPr="00B27750">
        <w:t>.</w:t>
      </w:r>
      <w:r w:rsidR="00650C08">
        <w:t xml:space="preserve"> </w:t>
      </w:r>
      <w:r w:rsidR="00321A04">
        <w:t xml:space="preserve">As a result, </w:t>
      </w:r>
      <w:r w:rsidR="00226633">
        <w:t xml:space="preserve">the </w:t>
      </w:r>
      <w:r w:rsidR="00226633" w:rsidRPr="0024202A">
        <w:t xml:space="preserve">number of PTRS groups, </w:t>
      </w:r>
      <m:oMath>
        <m:sSubSup>
          <m:sSubSupPr>
            <m:ctrlPr>
              <w:rPr>
                <w:rFonts w:ascii="Cambria Math" w:hAnsi="Cambria Math"/>
              </w:rPr>
            </m:ctrlPr>
          </m:sSubSupPr>
          <m:e>
            <m:r>
              <w:rPr>
                <w:rFonts w:ascii="Cambria Math" w:hAnsi="Cambria Math"/>
              </w:rPr>
              <m:t>N</m:t>
            </m:r>
          </m:e>
          <m:sub>
            <m:r>
              <m:rPr>
                <m:sty m:val="p"/>
              </m:rPr>
              <w:rPr>
                <w:rFonts w:ascii="Cambria Math" w:hAnsi="Cambria Math"/>
              </w:rPr>
              <m:t>group</m:t>
            </m:r>
          </m:sub>
          <m:sup>
            <m:r>
              <m:rPr>
                <m:sty m:val="p"/>
              </m:rPr>
              <w:rPr>
                <w:rFonts w:ascii="Cambria Math" w:hAnsi="Cambria Math"/>
              </w:rPr>
              <m:t>PT-RS</m:t>
            </m:r>
          </m:sup>
        </m:sSubSup>
      </m:oMath>
      <w:r w:rsidR="00226633" w:rsidRPr="0024202A">
        <w:t xml:space="preserve">, and the number of samples per group, </w:t>
      </w:r>
      <m:oMath>
        <m:sSubSup>
          <m:sSubSupPr>
            <m:ctrlPr>
              <w:rPr>
                <w:rFonts w:ascii="Cambria Math" w:hAnsi="Cambria Math"/>
              </w:rPr>
            </m:ctrlPr>
          </m:sSubSupPr>
          <m:e>
            <m:r>
              <w:rPr>
                <w:rFonts w:ascii="Cambria Math" w:hAnsi="Cambria Math"/>
              </w:rPr>
              <m:t>N</m:t>
            </m:r>
          </m:e>
          <m:sub>
            <m:r>
              <m:rPr>
                <m:sty m:val="p"/>
              </m:rPr>
              <w:rPr>
                <w:rFonts w:ascii="Cambria Math" w:hAnsi="Cambria Math"/>
              </w:rPr>
              <m:t>samp</m:t>
            </m:r>
          </m:sub>
          <m:sup>
            <m:r>
              <m:rPr>
                <m:sty m:val="p"/>
              </m:rPr>
              <w:rPr>
                <w:rFonts w:ascii="Cambria Math" w:hAnsi="Cambria Math"/>
              </w:rPr>
              <m:t>group</m:t>
            </m:r>
          </m:sup>
        </m:sSubSup>
      </m:oMath>
      <w:r w:rsidR="00226633" w:rsidRPr="0024202A">
        <w:t>,</w:t>
      </w:r>
      <w:r w:rsidR="00226633">
        <w:t xml:space="preserve"> can be determined </w:t>
      </w:r>
      <w:r w:rsidR="00E83C74">
        <w:t xml:space="preserve">first </w:t>
      </w:r>
      <w:r w:rsidR="00F440CA">
        <w:t xml:space="preserve">using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m:t>
        </m:r>
      </m:oMath>
      <w:r w:rsidR="00F440CA">
        <w:rPr>
          <w:rFonts w:eastAsiaTheme="minorEastAsia"/>
        </w:rPr>
        <w:t xml:space="preserve"> and existing </w:t>
      </w:r>
      <w:r w:rsidR="001A2B6D">
        <w:rPr>
          <w:rFonts w:eastAsiaTheme="minorEastAsia"/>
        </w:rPr>
        <w:t>spec</w:t>
      </w:r>
      <w:r w:rsidR="00C407C7">
        <w:rPr>
          <w:rFonts w:eastAsiaTheme="minorEastAsia"/>
        </w:rPr>
        <w:t>ifications</w:t>
      </w:r>
      <w:r w:rsidR="001A2B6D">
        <w:rPr>
          <w:rFonts w:eastAsiaTheme="minorEastAsia"/>
        </w:rPr>
        <w:t xml:space="preserve">. </w:t>
      </w:r>
      <w:r w:rsidR="009D399D">
        <w:rPr>
          <w:rFonts w:eastAsiaTheme="minorEastAsia"/>
        </w:rPr>
        <w:t xml:space="preserve">The locations of the PTRS samples </w:t>
      </w:r>
      <w:r w:rsidR="00596038">
        <w:rPr>
          <w:rFonts w:eastAsiaTheme="minorEastAsia"/>
        </w:rPr>
        <w:t>can be</w:t>
      </w:r>
      <w:r w:rsidR="009D399D">
        <w:rPr>
          <w:rFonts w:eastAsiaTheme="minorEastAsia"/>
        </w:rPr>
        <w:t xml:space="preserve"> similarly determined using </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r>
          <w:rPr>
            <w:rFonts w:ascii="Cambria Math" w:hAnsi="Cambria Math" w:cs="Arial"/>
            <w:szCs w:val="20"/>
          </w:rPr>
          <m:t>/2</m:t>
        </m:r>
      </m:oMath>
      <w:r w:rsidR="009D399D" w:rsidRPr="009D399D">
        <w:rPr>
          <w:rFonts w:eastAsiaTheme="minorEastAsia"/>
        </w:rPr>
        <w:t xml:space="preserve"> </w:t>
      </w:r>
      <w:r w:rsidR="009D399D">
        <w:rPr>
          <w:rFonts w:eastAsiaTheme="minorEastAsia"/>
        </w:rPr>
        <w:t>and existing spec</w:t>
      </w:r>
      <w:r w:rsidR="00E83C74">
        <w:rPr>
          <w:rFonts w:eastAsiaTheme="minorEastAsia"/>
        </w:rPr>
        <w:t>ifications</w:t>
      </w:r>
      <w:r w:rsidR="009D399D">
        <w:rPr>
          <w:rFonts w:eastAsiaTheme="minorEastAsia"/>
        </w:rPr>
        <w:t>.</w:t>
      </w:r>
      <w:r w:rsidR="00E83C74">
        <w:rPr>
          <w:rFonts w:eastAsiaTheme="minorEastAsia"/>
        </w:rPr>
        <w:t xml:space="preserve"> Specifically, the input to </w:t>
      </w:r>
      <w:r w:rsidR="00907E7E">
        <w:rPr>
          <w:rFonts w:eastAsiaTheme="minorEastAsia"/>
        </w:rPr>
        <w:t xml:space="preserve"> </w:t>
      </w:r>
      <w:r w:rsidR="00A00761">
        <w:rPr>
          <w:rFonts w:cs="Arial"/>
          <w:szCs w:val="20"/>
        </w:rPr>
        <w:t xml:space="preserve">Table </w:t>
      </w:r>
      <w:r w:rsidR="00A00761" w:rsidRPr="00617E17">
        <w:rPr>
          <w:rFonts w:cs="Arial"/>
          <w:szCs w:val="20"/>
        </w:rPr>
        <w:t>6.4.1.2.2.2-1</w:t>
      </w:r>
      <w:r w:rsidR="00A00761">
        <w:rPr>
          <w:rFonts w:cs="Arial"/>
          <w:szCs w:val="20"/>
        </w:rPr>
        <w:t xml:space="preserve"> in TS 38.211 should be </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r>
          <w:rPr>
            <w:rFonts w:ascii="Cambria Math" w:hAnsi="Cambria Math" w:cs="Arial"/>
            <w:szCs w:val="20"/>
          </w:rPr>
          <m:t>/2</m:t>
        </m:r>
      </m:oMath>
      <w:r w:rsidR="00A00761">
        <w:rPr>
          <w:rFonts w:eastAsiaTheme="minorEastAsia" w:cs="Arial"/>
          <w:szCs w:val="20"/>
        </w:rPr>
        <w:t xml:space="preserve"> instead of </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oMath>
      <w:r w:rsidR="00A00761">
        <w:rPr>
          <w:rFonts w:eastAsiaTheme="minorEastAsia" w:cs="Arial"/>
          <w:szCs w:val="20"/>
        </w:rPr>
        <w:t>.</w:t>
      </w:r>
      <w:r w:rsidR="00A00761">
        <w:rPr>
          <w:rFonts w:cs="Arial"/>
          <w:szCs w:val="20"/>
        </w:rPr>
        <w:t xml:space="preserve"> </w:t>
      </w:r>
      <w:r w:rsidR="009B75FA">
        <w:rPr>
          <w:rFonts w:eastAsiaTheme="minorEastAsia"/>
        </w:rPr>
        <w:t xml:space="preserve">There is no need for any other spec changes </w:t>
      </w:r>
      <w:r w:rsidR="00B8015E">
        <w:rPr>
          <w:rFonts w:eastAsiaTheme="minorEastAsia"/>
        </w:rPr>
        <w:t xml:space="preserve">than </w:t>
      </w:r>
      <w:r w:rsidR="009B75FA">
        <w:rPr>
          <w:rFonts w:eastAsiaTheme="minorEastAsia"/>
        </w:rPr>
        <w:t>apply</w:t>
      </w:r>
      <w:r w:rsidR="00AE2853">
        <w:rPr>
          <w:rFonts w:eastAsiaTheme="minorEastAsia"/>
        </w:rPr>
        <w:t>ing</w:t>
      </w:r>
      <w:r w:rsidR="009B75FA">
        <w:rPr>
          <w:rFonts w:eastAsiaTheme="minorEastAsia"/>
        </w:rPr>
        <w:t xml:space="preserve"> the </w:t>
      </w:r>
      <w:proofErr w:type="spellStart"/>
      <w:r w:rsidR="009B75FA">
        <w:rPr>
          <w:rFonts w:eastAsiaTheme="minorEastAsia"/>
        </w:rPr>
        <w:t>acutal</w:t>
      </w:r>
      <w:proofErr w:type="spellEnd"/>
      <w:r w:rsidR="009B75FA">
        <w:rPr>
          <w:rFonts w:eastAsiaTheme="minorEastAsia"/>
        </w:rPr>
        <w:t xml:space="preserve"> </w:t>
      </w:r>
      <w:r w:rsidR="00246174">
        <w:rPr>
          <w:rFonts w:eastAsiaTheme="minorEastAsia"/>
        </w:rPr>
        <w:t>frequency domain resource size</w:t>
      </w:r>
      <w:r w:rsidR="005C0987">
        <w:rPr>
          <w:rFonts w:eastAsiaTheme="minorEastAsia"/>
        </w:rPr>
        <w:t xml:space="preserve"> with existing procedures</w:t>
      </w:r>
      <w:r w:rsidR="00552EAD">
        <w:rPr>
          <w:rFonts w:eastAsiaTheme="minorEastAsia"/>
        </w:rPr>
        <w:t xml:space="preserve"> for a PUSCH symbol with RE muting</w:t>
      </w:r>
      <w:r w:rsidR="00246174">
        <w:rPr>
          <w:rFonts w:eastAsiaTheme="minorEastAsia"/>
        </w:rPr>
        <w:t xml:space="preserve">. </w:t>
      </w:r>
      <w:r w:rsidR="007E03D3">
        <w:rPr>
          <w:rFonts w:eastAsiaTheme="minorEastAsia"/>
        </w:rPr>
        <w:t>We can conclude that t</w:t>
      </w:r>
      <w:r w:rsidR="00914629">
        <w:rPr>
          <w:rFonts w:eastAsiaTheme="minorEastAsia"/>
        </w:rPr>
        <w:t xml:space="preserve">he impact </w:t>
      </w:r>
      <w:r w:rsidR="00AE2C8E">
        <w:rPr>
          <w:rFonts w:eastAsiaTheme="minorEastAsia"/>
        </w:rPr>
        <w:t>to</w:t>
      </w:r>
      <w:r w:rsidR="00914629">
        <w:rPr>
          <w:rFonts w:eastAsiaTheme="minorEastAsia"/>
        </w:rPr>
        <w:t xml:space="preserve"> the specs and UE implementation </w:t>
      </w:r>
      <w:r w:rsidR="00C13F42">
        <w:rPr>
          <w:rFonts w:eastAsiaTheme="minorEastAsia"/>
        </w:rPr>
        <w:t>is</w:t>
      </w:r>
      <w:r w:rsidR="00914629">
        <w:rPr>
          <w:rFonts w:eastAsiaTheme="minorEastAsia"/>
        </w:rPr>
        <w:t xml:space="preserve"> minimal.</w:t>
      </w:r>
    </w:p>
    <w:p w14:paraId="41A2A45E" w14:textId="5702C750" w:rsidR="003B0E7C" w:rsidRDefault="000C26B2" w:rsidP="001A5773">
      <w:pPr>
        <w:jc w:val="both"/>
        <w:rPr>
          <w:rFonts w:eastAsiaTheme="minorEastAsia"/>
        </w:rPr>
      </w:pPr>
      <w:r>
        <w:rPr>
          <w:rFonts w:eastAsiaTheme="minorEastAsia"/>
        </w:rPr>
        <w:t>Note that, b</w:t>
      </w:r>
      <w:r w:rsidR="002D716C">
        <w:rPr>
          <w:rFonts w:eastAsiaTheme="minorEastAsia"/>
        </w:rPr>
        <w:t>ecause of the implicit</w:t>
      </w:r>
      <w:r w:rsidR="007054AB">
        <w:rPr>
          <w:rFonts w:eastAsiaTheme="minorEastAsia"/>
        </w:rPr>
        <w:t>/explicit</w:t>
      </w:r>
      <w:r w:rsidR="002D716C">
        <w:rPr>
          <w:rFonts w:eastAsiaTheme="minorEastAsia"/>
        </w:rPr>
        <w:t xml:space="preserve"> </w:t>
      </w:r>
      <w:r w:rsidR="00875131">
        <w:rPr>
          <w:rFonts w:eastAsiaTheme="minorEastAsia"/>
        </w:rPr>
        <w:t xml:space="preserve">repetition of the transform coding for a </w:t>
      </w:r>
      <w:r w:rsidR="00875131">
        <w:t>DFT-s-OFDM symbol with RE muting as discussed in Section 2.</w:t>
      </w:r>
      <w:r w:rsidR="00A00761">
        <w:t>3</w:t>
      </w:r>
      <w:r w:rsidR="00875131">
        <w:t xml:space="preserve">, </w:t>
      </w:r>
      <w:r w:rsidR="009C163D">
        <w:t xml:space="preserve">the actual transmitted PTRS samples will be </w:t>
      </w:r>
      <w:proofErr w:type="spellStart"/>
      <w:r w:rsidR="009C163D">
        <w:t>inline</w:t>
      </w:r>
      <w:proofErr w:type="spellEnd"/>
      <w:r w:rsidR="009C163D">
        <w:t xml:space="preserve"> with </w:t>
      </w:r>
      <w:r>
        <w:t xml:space="preserve">the number of allocated RBs,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Pr>
          <w:rFonts w:eastAsiaTheme="minorEastAsia"/>
        </w:rPr>
        <w:t xml:space="preserve">. </w:t>
      </w:r>
      <w:r w:rsidR="00FC1C5D">
        <w:rPr>
          <w:rFonts w:eastAsiaTheme="minorEastAsia"/>
        </w:rPr>
        <w:t xml:space="preserve">That is, while fewer </w:t>
      </w:r>
      <w:r w:rsidR="00FC1C5D">
        <w:t>groups and/or fewer samples per group are</w:t>
      </w:r>
      <w:r w:rsidR="00934159">
        <w:t xml:space="preserve"> first</w:t>
      </w:r>
      <w:r w:rsidR="00FC1C5D">
        <w:t xml:space="preserve"> determined based </w:t>
      </w:r>
      <w:r w:rsidR="00683E27">
        <w:t xml:space="preserve">on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m:t>
        </m:r>
      </m:oMath>
      <w:r w:rsidR="0010764A">
        <w:rPr>
          <w:rFonts w:eastAsiaTheme="minorEastAsia"/>
        </w:rPr>
        <w:t xml:space="preserve">, </w:t>
      </w:r>
      <w:r w:rsidR="006859DD">
        <w:rPr>
          <w:rFonts w:eastAsiaTheme="minorEastAsia"/>
        </w:rPr>
        <w:t xml:space="preserve">these PTRS samples </w:t>
      </w:r>
      <w:r w:rsidR="001750F7">
        <w:rPr>
          <w:rFonts w:eastAsiaTheme="minorEastAsia"/>
        </w:rPr>
        <w:t xml:space="preserve">located within the </w:t>
      </w:r>
      <w:r w:rsidR="00D949AF">
        <w:rPr>
          <w:rFonts w:eastAsiaTheme="minorEastAsia"/>
        </w:rPr>
        <w:t>length-</w:t>
      </w:r>
      <m:oMath>
        <m:r>
          <w:rPr>
            <w:rFonts w:ascii="Cambria Math" w:eastAsiaTheme="minorEastAsia" w:hAnsi="Cambria Math"/>
          </w:rPr>
          <m:t>(</m:t>
        </m:r>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r>
          <w:rPr>
            <w:rFonts w:ascii="Cambria Math" w:hAnsi="Cambria Math" w:cs="Arial"/>
            <w:szCs w:val="20"/>
          </w:rPr>
          <m:t>/2)</m:t>
        </m:r>
      </m:oMath>
      <w:r w:rsidR="001750F7">
        <w:rPr>
          <w:rFonts w:eastAsiaTheme="minorEastAsia"/>
          <w:szCs w:val="20"/>
        </w:rPr>
        <w:t xml:space="preserve"> </w:t>
      </w:r>
      <w:r w:rsidR="00862145">
        <w:rPr>
          <w:rFonts w:eastAsiaTheme="minorEastAsia"/>
          <w:szCs w:val="20"/>
        </w:rPr>
        <w:t xml:space="preserve">samples will be </w:t>
      </w:r>
      <w:r w:rsidR="00FD5DA7">
        <w:rPr>
          <w:rFonts w:eastAsiaTheme="minorEastAsia"/>
        </w:rPr>
        <w:t>implicit</w:t>
      </w:r>
      <w:r w:rsidR="007054AB">
        <w:rPr>
          <w:rFonts w:eastAsiaTheme="minorEastAsia"/>
        </w:rPr>
        <w:t>ly/explicitly</w:t>
      </w:r>
      <w:r w:rsidR="00FD5DA7">
        <w:rPr>
          <w:rFonts w:eastAsiaTheme="minorEastAsia"/>
        </w:rPr>
        <w:t xml:space="preserve"> repe</w:t>
      </w:r>
      <w:r w:rsidR="007054AB">
        <w:rPr>
          <w:rFonts w:eastAsiaTheme="minorEastAsia"/>
        </w:rPr>
        <w:t xml:space="preserve">ated in the </w:t>
      </w:r>
      <w:r w:rsidR="004944EE">
        <w:rPr>
          <w:rFonts w:eastAsiaTheme="minorEastAsia"/>
        </w:rPr>
        <w:t>full length-</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oMath>
      <w:r w:rsidR="004944EE">
        <w:rPr>
          <w:rFonts w:eastAsiaTheme="minorEastAsia"/>
          <w:szCs w:val="20"/>
        </w:rPr>
        <w:t xml:space="preserve"> samples</w:t>
      </w:r>
      <w:r w:rsidR="00A13E0A">
        <w:rPr>
          <w:rFonts w:eastAsiaTheme="minorEastAsia"/>
          <w:szCs w:val="20"/>
        </w:rPr>
        <w:t xml:space="preserve"> for transmission</w:t>
      </w:r>
      <w:r w:rsidR="00FD5DA7">
        <w:rPr>
          <w:rFonts w:eastAsiaTheme="minorEastAsia"/>
        </w:rPr>
        <w:t>.</w:t>
      </w:r>
      <w:r w:rsidR="00136494">
        <w:rPr>
          <w:rFonts w:eastAsiaTheme="minorEastAsia"/>
        </w:rPr>
        <w:t xml:space="preserve"> </w:t>
      </w:r>
      <w:r w:rsidR="00842A51">
        <w:rPr>
          <w:rFonts w:eastAsiaTheme="minorEastAsia"/>
        </w:rPr>
        <w:t>Therefore, the density of the</w:t>
      </w:r>
      <w:r w:rsidR="003F5BF8">
        <w:rPr>
          <w:rFonts w:eastAsiaTheme="minorEastAsia"/>
        </w:rPr>
        <w:t xml:space="preserve"> PTRS </w:t>
      </w:r>
      <w:r w:rsidR="0099204B">
        <w:rPr>
          <w:rFonts w:eastAsiaTheme="minorEastAsia"/>
        </w:rPr>
        <w:t xml:space="preserve">samples </w:t>
      </w:r>
      <w:r w:rsidR="004B0166">
        <w:rPr>
          <w:rFonts w:eastAsiaTheme="minorEastAsia"/>
        </w:rPr>
        <w:t xml:space="preserve">intended by the existing specs will </w:t>
      </w:r>
      <w:r w:rsidR="00A00761">
        <w:rPr>
          <w:rFonts w:eastAsiaTheme="minorEastAsia"/>
        </w:rPr>
        <w:t>be maintained</w:t>
      </w:r>
      <w:r w:rsidR="004B0166">
        <w:rPr>
          <w:rFonts w:eastAsiaTheme="minorEastAsia"/>
        </w:rPr>
        <w:t>.</w:t>
      </w:r>
    </w:p>
    <w:p w14:paraId="1669223B" w14:textId="319C658B" w:rsidR="00E81F5B" w:rsidRDefault="00426A39" w:rsidP="00E81F5B">
      <w:pPr>
        <w:pStyle w:val="Proposal"/>
      </w:pPr>
      <w:bookmarkStart w:id="54" w:name="_Toc189832439"/>
      <w:r w:rsidRPr="009B2677">
        <w:t xml:space="preserve">For RE muting </w:t>
      </w:r>
      <w:r w:rsidR="005B5150" w:rsidRPr="009B2677">
        <w:t xml:space="preserve">in </w:t>
      </w:r>
      <w:r w:rsidRPr="009B2677">
        <w:t xml:space="preserve">a </w:t>
      </w:r>
      <w:r w:rsidR="005B5150" w:rsidRPr="009B2677">
        <w:t xml:space="preserve">DFT-s-OFDM </w:t>
      </w:r>
      <w:r w:rsidR="00D77314">
        <w:rPr>
          <w:rFonts w:eastAsiaTheme="minorEastAsia"/>
        </w:rPr>
        <w:t xml:space="preserve">PUSCH </w:t>
      </w:r>
      <w:r w:rsidRPr="009B2677">
        <w:t>symbol</w:t>
      </w:r>
      <w:r w:rsidR="005B5150" w:rsidRPr="009B2677">
        <w:t xml:space="preserve">, the UE determines the </w:t>
      </w:r>
      <w:r w:rsidR="009B2677" w:rsidRPr="009B2677">
        <w:t xml:space="preserve">number of PTRS groups and the number of samples per group using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/2</m:t>
        </m:r>
      </m:oMath>
      <w:r w:rsidR="009B2677" w:rsidRPr="009B2677">
        <w:rPr>
          <w:rFonts w:eastAsiaTheme="minorEastAsia"/>
        </w:rPr>
        <w:t xml:space="preserve"> and the locations of the PTRS samples using </w:t>
      </w:r>
      <m:oMath>
        <m:sSubSup>
          <m:sSubSupPr>
            <m:ctrlPr>
              <w:rPr>
                <w:rFonts w:ascii="Cambria Math" w:hAnsi="Cambria Math" w:cs="Arial"/>
                <w:i/>
                <w:szCs w:val="20"/>
              </w:rPr>
            </m:ctrlPr>
          </m:sSubSupPr>
          <m:e>
            <m:r>
              <m:rPr>
                <m:sty m:val="bi"/>
              </m:rPr>
              <w:rPr>
                <w:rFonts w:ascii="Cambria Math" w:hAnsi="Cambria Math" w:cs="Arial"/>
                <w:szCs w:val="20"/>
              </w:rPr>
              <m:t>M</m:t>
            </m:r>
          </m:e>
          <m:sub>
            <m:r>
              <m:rPr>
                <m:nor/>
              </m:rPr>
              <w:rPr>
                <w:rFonts w:cs="Arial"/>
                <w:szCs w:val="20"/>
              </w:rPr>
              <m:t>sc</m:t>
            </m:r>
          </m:sub>
          <m:sup>
            <m:r>
              <m:rPr>
                <m:nor/>
              </m:rPr>
              <w:rPr>
                <w:rFonts w:cs="Arial"/>
                <w:szCs w:val="20"/>
              </w:rPr>
              <m:t>PUSCH</m:t>
            </m:r>
          </m:sup>
        </m:sSubSup>
        <m:r>
          <m:rPr>
            <m:sty m:val="bi"/>
          </m:rPr>
          <w:rPr>
            <w:rFonts w:ascii="Cambria Math" w:hAnsi="Cambria Math" w:cs="Arial"/>
            <w:szCs w:val="20"/>
          </w:rPr>
          <m:t>/2</m:t>
        </m:r>
      </m:oMath>
      <w:r w:rsidR="002A4AAD">
        <w:t xml:space="preserve"> according to existing specs.</w:t>
      </w:r>
      <w:r w:rsidR="003B1354">
        <w:t xml:space="preserve"> </w:t>
      </w:r>
      <w:r w:rsidR="003B1354">
        <w:rPr>
          <w:rFonts w:eastAsiaTheme="minorEastAsia"/>
        </w:rPr>
        <w:t xml:space="preserve">There is no need for any other specs changes than applying the </w:t>
      </w:r>
      <w:proofErr w:type="spellStart"/>
      <w:r w:rsidR="003B1354">
        <w:rPr>
          <w:rFonts w:eastAsiaTheme="minorEastAsia"/>
        </w:rPr>
        <w:t>acutal</w:t>
      </w:r>
      <w:proofErr w:type="spellEnd"/>
      <w:r w:rsidR="003B1354">
        <w:rPr>
          <w:rFonts w:eastAsiaTheme="minorEastAsia"/>
        </w:rPr>
        <w:t xml:space="preserve"> frequency domain resource size with existing procedures.</w:t>
      </w:r>
      <w:bookmarkEnd w:id="54"/>
    </w:p>
    <w:p w14:paraId="2D11B513" w14:textId="043FAEAD" w:rsidR="004218E5" w:rsidRDefault="004218E5" w:rsidP="004218E5">
      <w:pPr>
        <w:pStyle w:val="Heading2"/>
        <w:rPr>
          <w:lang w:val="en-US"/>
        </w:rPr>
      </w:pPr>
      <w:r>
        <w:rPr>
          <w:lang w:val="en-US"/>
        </w:rPr>
        <w:lastRenderedPageBreak/>
        <w:t>2.5</w:t>
      </w:r>
      <w:r>
        <w:rPr>
          <w:lang w:val="en-US"/>
        </w:rPr>
        <w:tab/>
        <w:t>PUS</w:t>
      </w:r>
      <w:r w:rsidR="00602CE6">
        <w:rPr>
          <w:lang w:val="en-US"/>
        </w:rPr>
        <w:t>C</w:t>
      </w:r>
      <w:r>
        <w:rPr>
          <w:lang w:val="en-US"/>
        </w:rPr>
        <w:t>H and PTRS EPRE Determination with UL Resource Muting for CP-OFDM</w:t>
      </w:r>
    </w:p>
    <w:p w14:paraId="1B5C59D2" w14:textId="77777777" w:rsidR="004218E5" w:rsidRPr="00324A2F" w:rsidRDefault="004218E5" w:rsidP="004218E5">
      <w:pPr>
        <w:pStyle w:val="BodyText"/>
        <w:jc w:val="left"/>
      </w:pPr>
      <w:r>
        <w:t>In RAN1#119 the following agreement was made regarding EPRE determination in a symbol with UL resource muting but without PTRS. 3 dB power boosting is applied to all REs that are not muted.</w:t>
      </w:r>
    </w:p>
    <w:p w14:paraId="40EE7E71" w14:textId="77777777" w:rsidR="004218E5" w:rsidRPr="0022402A" w:rsidRDefault="004218E5" w:rsidP="004218E5">
      <w:pPr>
        <w:spacing w:after="0" w:line="240" w:lineRule="auto"/>
        <w:ind w:left="567"/>
        <w:rPr>
          <w:rFonts w:ascii="Times New Roman" w:eastAsia="Times New Roman" w:hAnsi="Times New Roman" w:cs="Times New Roman"/>
          <w:sz w:val="24"/>
          <w:szCs w:val="24"/>
        </w:rPr>
      </w:pPr>
      <w:r w:rsidRPr="0022402A">
        <w:rPr>
          <w:rFonts w:ascii="Times" w:eastAsia="Batang" w:hAnsi="Times" w:cs="Times"/>
          <w:b/>
          <w:bCs/>
          <w:color w:val="181818"/>
          <w:kern w:val="24"/>
          <w:szCs w:val="20"/>
          <w:highlight w:val="green"/>
        </w:rPr>
        <w:t>Agreement</w:t>
      </w:r>
    </w:p>
    <w:p w14:paraId="187594E3" w14:textId="77777777" w:rsidR="004218E5" w:rsidRPr="0022402A" w:rsidRDefault="004218E5" w:rsidP="004218E5">
      <w:pPr>
        <w:spacing w:after="0" w:line="240" w:lineRule="auto"/>
        <w:ind w:left="567"/>
        <w:rPr>
          <w:rFonts w:ascii="Times New Roman" w:eastAsia="Times New Roman" w:hAnsi="Times New Roman" w:cs="Times New Roman"/>
          <w:sz w:val="24"/>
          <w:szCs w:val="24"/>
        </w:rPr>
      </w:pPr>
      <w:r w:rsidRPr="00B27750">
        <w:rPr>
          <w:rFonts w:ascii="Times" w:eastAsia="Batang" w:hAnsi="Times" w:cs="Times New Roman"/>
          <w:color w:val="181818"/>
          <w:kern w:val="24"/>
          <w:szCs w:val="20"/>
        </w:rPr>
        <w:t>3dB power boosting is assumed for REs in the PUSCH symbol not containing PT-RS with UL resource muting.</w:t>
      </w:r>
    </w:p>
    <w:p w14:paraId="71DD8827" w14:textId="77777777" w:rsidR="004218E5" w:rsidRPr="0022402A" w:rsidRDefault="004218E5" w:rsidP="000A2C7A">
      <w:pPr>
        <w:numPr>
          <w:ilvl w:val="0"/>
          <w:numId w:val="28"/>
        </w:numPr>
        <w:tabs>
          <w:tab w:val="clear" w:pos="720"/>
          <w:tab w:val="left" w:pos="0"/>
          <w:tab w:val="num" w:pos="1287"/>
        </w:tabs>
        <w:spacing w:after="0" w:line="240" w:lineRule="auto"/>
        <w:ind w:left="1834"/>
        <w:contextualSpacing/>
        <w:jc w:val="both"/>
        <w:rPr>
          <w:rFonts w:ascii="Times New Roman" w:eastAsia="Times New Roman" w:hAnsi="Times New Roman" w:cs="Times New Roman"/>
          <w:szCs w:val="24"/>
        </w:rPr>
      </w:pPr>
      <w:r w:rsidRPr="00B27750">
        <w:rPr>
          <w:rFonts w:ascii="Times" w:eastAsia="Batang" w:hAnsi="Times" w:cs="Times New Roman"/>
          <w:color w:val="181818"/>
          <w:kern w:val="24"/>
          <w:szCs w:val="20"/>
        </w:rPr>
        <w:t xml:space="preserve">FFS: PUSCH and PT-RS EPRE determination for the PUSCH symbol containing PT-RS with UL resource muting when transform precoding is not enabled. </w:t>
      </w:r>
    </w:p>
    <w:p w14:paraId="5ABD2924" w14:textId="77777777" w:rsidR="004218E5" w:rsidRPr="0022402A" w:rsidRDefault="004218E5" w:rsidP="004218E5">
      <w:pPr>
        <w:spacing w:after="0" w:line="240" w:lineRule="auto"/>
        <w:ind w:left="567"/>
        <w:rPr>
          <w:rFonts w:ascii="Times New Roman" w:eastAsia="Times New Roman" w:hAnsi="Times New Roman" w:cs="Times New Roman"/>
          <w:sz w:val="24"/>
          <w:szCs w:val="24"/>
        </w:rPr>
      </w:pPr>
      <w:r w:rsidRPr="00B27750">
        <w:rPr>
          <w:rFonts w:ascii="Times" w:eastAsia="Batang" w:hAnsi="Times" w:cs="Times"/>
          <w:color w:val="181818"/>
          <w:kern w:val="24"/>
          <w:szCs w:val="20"/>
        </w:rPr>
        <w:t>Include the above in the LS to RAN4. In addition, mention that RAN1 is still discussing the boosting in symbols containing PTRS.</w:t>
      </w:r>
    </w:p>
    <w:p w14:paraId="25E0365A" w14:textId="77777777" w:rsidR="004218E5" w:rsidRDefault="004218E5" w:rsidP="004218E5">
      <w:pPr>
        <w:rPr>
          <w:lang w:eastAsia="ja-JP"/>
        </w:rPr>
      </w:pPr>
    </w:p>
    <w:p w14:paraId="2591E03B" w14:textId="77777777" w:rsidR="004218E5" w:rsidRDefault="004218E5" w:rsidP="004218E5">
      <w:pPr>
        <w:jc w:val="both"/>
        <w:rPr>
          <w:rFonts w:eastAsiaTheme="minorEastAsia"/>
          <w:lang w:eastAsia="ja-JP"/>
        </w:rPr>
      </w:pPr>
      <w:r>
        <w:rPr>
          <w:lang w:eastAsia="ja-JP"/>
        </w:rPr>
        <w:t xml:space="preserve">This agreement has an FFS on PUSCH and PTRS EPRE determination in a symbol with PTRS for the case of CP-OFDM (transform precoding not enabled). Here we discuss such EPRE determination. We start by noting that while the NR spec supports configuration of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p</m:t>
            </m:r>
          </m:sub>
        </m:sSub>
      </m:oMath>
      <w:r>
        <w:rPr>
          <w:rFonts w:eastAsiaTheme="minorEastAsia"/>
          <w:lang w:eastAsia="ja-JP"/>
        </w:rPr>
        <w:t xml:space="preserve"> PTRS ports, where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p</m:t>
            </m:r>
          </m:sub>
        </m:sSub>
      </m:oMath>
      <w:r>
        <w:rPr>
          <w:rFonts w:eastAsiaTheme="minorEastAsia"/>
          <w:lang w:eastAsia="ja-JP"/>
        </w:rPr>
        <w:t xml:space="preserve"> can be 1 or 2, in the analysis below we only consider the case of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p</m:t>
            </m:r>
          </m:sub>
        </m:sSub>
        <m:r>
          <w:rPr>
            <w:rFonts w:ascii="Cambria Math" w:eastAsiaTheme="minorEastAsia" w:hAnsi="Cambria Math"/>
            <w:lang w:eastAsia="ja-JP"/>
          </w:rPr>
          <m:t>=1</m:t>
        </m:r>
      </m:oMath>
      <w:r>
        <w:rPr>
          <w:lang w:eastAsia="ja-JP"/>
        </w:rPr>
        <w:t xml:space="preserve"> ports. This is because if muting is applied to a symbol containing a 2-port PTRS, one of the two ports will always collide with a muted RE</w:t>
      </w:r>
      <w:r>
        <w:rPr>
          <w:rFonts w:eastAsiaTheme="minorEastAsia"/>
          <w:lang w:eastAsia="ja-JP"/>
        </w:rPr>
        <w:t>, and this is not supported according to the following agreement from RAN1#119:</w:t>
      </w:r>
    </w:p>
    <w:p w14:paraId="6854007D" w14:textId="77777777" w:rsidR="004218E5" w:rsidRPr="00787E37" w:rsidRDefault="004218E5" w:rsidP="004218E5">
      <w:pPr>
        <w:spacing w:after="0" w:line="240" w:lineRule="auto"/>
        <w:ind w:left="567"/>
        <w:rPr>
          <w:rFonts w:ascii="Times" w:eastAsia="Batang" w:hAnsi="Times" w:cs="Times"/>
          <w:b/>
          <w:bCs/>
          <w:szCs w:val="24"/>
          <w:lang w:eastAsia="x-none"/>
        </w:rPr>
      </w:pPr>
      <w:r w:rsidRPr="00787E37">
        <w:rPr>
          <w:rFonts w:ascii="Times" w:eastAsia="Batang" w:hAnsi="Times" w:cs="Times"/>
          <w:b/>
          <w:bCs/>
          <w:szCs w:val="24"/>
          <w:highlight w:val="green"/>
          <w:lang w:eastAsia="x-none"/>
        </w:rPr>
        <w:t>Agreement</w:t>
      </w:r>
    </w:p>
    <w:p w14:paraId="79A39911" w14:textId="77777777" w:rsidR="004218E5" w:rsidRPr="00787E37" w:rsidRDefault="004218E5" w:rsidP="004218E5">
      <w:pPr>
        <w:spacing w:after="0" w:line="240" w:lineRule="auto"/>
        <w:ind w:left="567"/>
        <w:rPr>
          <w:rFonts w:ascii="Times" w:eastAsia="Batang" w:hAnsi="Times" w:cs="Times"/>
          <w:bCs/>
          <w:szCs w:val="24"/>
          <w:lang w:val="en-GB"/>
        </w:rPr>
      </w:pPr>
      <w:r w:rsidRPr="00787E37">
        <w:rPr>
          <w:rFonts w:ascii="Times" w:eastAsia="Batang" w:hAnsi="Times" w:cs="Times"/>
          <w:bCs/>
          <w:szCs w:val="24"/>
          <w:lang w:val="en-GB"/>
        </w:rPr>
        <w:t xml:space="preserve">If an UL muting symbol overlaps with a symbol containing PT-RS for a PUSCH and transform precoding is not enabled for the PUSCH, the UE does not expect the muted REs overlaps the REs occupied by PT-RS. </w:t>
      </w:r>
    </w:p>
    <w:p w14:paraId="14342354" w14:textId="77777777" w:rsidR="004218E5" w:rsidRDefault="004218E5" w:rsidP="004218E5">
      <w:pPr>
        <w:rPr>
          <w:lang w:eastAsia="ja-JP"/>
        </w:rPr>
      </w:pPr>
    </w:p>
    <w:p w14:paraId="2F3C14A0" w14:textId="25C8C2B4" w:rsidR="004218E5" w:rsidRDefault="004218E5" w:rsidP="004218E5">
      <w:pPr>
        <w:pStyle w:val="Observation"/>
        <w:ind w:left="1710" w:hanging="1710"/>
      </w:pPr>
      <w:bookmarkStart w:id="55" w:name="_Toc189832423"/>
      <w:r>
        <w:t>If any UL muting symbol overlaps a symbol containing PTRS and transform precoding is not enabled for the PUSCH, configuration of only a single PTRS port (</w:t>
      </w:r>
      <m:oMath>
        <m:sSub>
          <m:sSubPr>
            <m:ctrlPr>
              <w:rPr>
                <w:rFonts w:ascii="Cambria Math" w:hAnsi="Cambria Math"/>
                <w:b w:val="0"/>
                <w:bCs w:val="0"/>
                <w:i/>
              </w:rPr>
            </m:ctrlPr>
          </m:sSubPr>
          <m:e>
            <m:r>
              <m:rPr>
                <m:sty m:val="bi"/>
              </m:rPr>
              <w:rPr>
                <w:rFonts w:ascii="Cambria Math" w:hAnsi="Cambria Math"/>
              </w:rPr>
              <m:t>Q</m:t>
            </m:r>
          </m:e>
          <m:sub>
            <m:r>
              <m:rPr>
                <m:sty m:val="bi"/>
              </m:rPr>
              <w:rPr>
                <w:rFonts w:ascii="Cambria Math" w:hAnsi="Cambria Math"/>
              </w:rPr>
              <m:t>p</m:t>
            </m:r>
          </m:sub>
        </m:sSub>
        <m:r>
          <m:rPr>
            <m:sty m:val="bi"/>
          </m:rPr>
          <w:rPr>
            <w:rFonts w:ascii="Cambria Math" w:eastAsiaTheme="minorEastAsia" w:hAnsi="Cambria Math"/>
          </w:rPr>
          <m:t>=1</m:t>
        </m:r>
      </m:oMath>
      <w:r>
        <w:t>) is supported. Configuration of two PTRS ports (</w:t>
      </w:r>
      <m:oMath>
        <m:sSub>
          <m:sSubPr>
            <m:ctrlPr>
              <w:rPr>
                <w:rFonts w:ascii="Cambria Math" w:hAnsi="Cambria Math"/>
                <w:b w:val="0"/>
                <w:bCs w:val="0"/>
                <w:i/>
              </w:rPr>
            </m:ctrlPr>
          </m:sSubPr>
          <m:e>
            <m:r>
              <m:rPr>
                <m:sty m:val="bi"/>
              </m:rPr>
              <w:rPr>
                <w:rFonts w:ascii="Cambria Math" w:hAnsi="Cambria Math"/>
              </w:rPr>
              <m:t>Q</m:t>
            </m:r>
          </m:e>
          <m:sub>
            <m:r>
              <m:rPr>
                <m:sty m:val="bi"/>
              </m:rPr>
              <w:rPr>
                <w:rFonts w:ascii="Cambria Math" w:hAnsi="Cambria Math"/>
              </w:rPr>
              <m:t>p</m:t>
            </m:r>
          </m:sub>
        </m:sSub>
        <m:r>
          <m:rPr>
            <m:sty m:val="bi"/>
          </m:rPr>
          <w:rPr>
            <w:rFonts w:ascii="Cambria Math" w:eastAsiaTheme="minorEastAsia" w:hAnsi="Cambria Math"/>
          </w:rPr>
          <m:t>=2</m:t>
        </m:r>
      </m:oMath>
      <w:r>
        <w:t>) is not supported  since it would result in a collis</w:t>
      </w:r>
      <w:r w:rsidR="0042546D">
        <w:t>i</w:t>
      </w:r>
      <w:r>
        <w:t>on of one of the two ports with a muted RE which is not expected by the UE.</w:t>
      </w:r>
      <w:bookmarkEnd w:id="55"/>
      <w:r>
        <w:t xml:space="preserve"> </w:t>
      </w:r>
    </w:p>
    <w:p w14:paraId="2EF00010" w14:textId="77777777" w:rsidR="004218E5" w:rsidRDefault="004218E5" w:rsidP="004218E5">
      <w:pPr>
        <w:jc w:val="both"/>
        <w:rPr>
          <w:lang w:eastAsia="ja-JP"/>
        </w:rPr>
      </w:pPr>
      <w:r>
        <w:rPr>
          <w:lang w:eastAsia="ja-JP"/>
        </w:rPr>
        <w:t xml:space="preserve">TS 38.214 Section 6.2.3.1 contains the below table which gives the PUSCH-to-PTRS power ratios for the legacy case where UL resource muting is not supported. The PUSCH-to-PTRS power ratio is defined </w:t>
      </w:r>
      <w:r w:rsidRPr="004B6334">
        <w:rPr>
          <w:u w:val="single"/>
          <w:lang w:eastAsia="ja-JP"/>
        </w:rPr>
        <w:t>per RE per PUSCH layer</w:t>
      </w:r>
      <w:r>
        <w:rPr>
          <w:lang w:eastAsia="ja-JP"/>
        </w:rPr>
        <w:t xml:space="preserve"> as </w:t>
      </w:r>
    </w:p>
    <w:p w14:paraId="483F39A8" w14:textId="1A3F4583" w:rsidR="004218E5" w:rsidRPr="00FC5BE2" w:rsidRDefault="00A973F1" w:rsidP="004218E5">
      <w:pPr>
        <w:jc w:val="both"/>
        <w:rPr>
          <w:rFonts w:eastAsiaTheme="minorEastAsia"/>
          <w:lang w:eastAsia="ja-JP"/>
        </w:rPr>
      </w:pPr>
      <m:oMathPara>
        <m:oMath>
          <m:sSubSup>
            <m:sSubSupPr>
              <m:ctrlPr>
                <w:rPr>
                  <w:rFonts w:ascii="Cambria Math" w:hAnsi="Cambria Math"/>
                  <w:i/>
                  <w:lang w:eastAsia="ja-JP"/>
                </w:rPr>
              </m:ctrlPr>
            </m:sSubSupPr>
            <m:e>
              <m:r>
                <w:rPr>
                  <w:rFonts w:ascii="Cambria Math" w:hAnsi="Cambria Math"/>
                  <w:lang w:eastAsia="ja-JP"/>
                </w:rPr>
                <m:t>ρ</m:t>
              </m:r>
            </m:e>
            <m:sub>
              <m:r>
                <m:rPr>
                  <m:nor/>
                </m:rPr>
                <w:rPr>
                  <w:rFonts w:ascii="Cambria Math" w:hAnsi="Cambria Math"/>
                  <w:lang w:eastAsia="ja-JP"/>
                </w:rPr>
                <m:t>PTRS</m:t>
              </m:r>
            </m:sub>
            <m:sup>
              <m:r>
                <m:rPr>
                  <m:nor/>
                </m:rPr>
                <w:rPr>
                  <w:rFonts w:ascii="Cambria Math" w:hAnsi="Cambria Math"/>
                  <w:lang w:eastAsia="ja-JP"/>
                </w:rPr>
                <m:t>PUSCH</m:t>
              </m:r>
            </m:sup>
          </m:sSubSup>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r>
                    <w:rPr>
                      <w:rFonts w:ascii="Cambria Math" w:hAnsi="Cambria Math"/>
                      <w:lang w:eastAsia="ja-JP"/>
                    </w:rPr>
                    <m:t>l</m:t>
                  </m:r>
                </m:sub>
              </m:sSub>
            </m:num>
            <m:den>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PTRS</m:t>
                  </m:r>
                </m:sub>
              </m:sSub>
            </m:den>
          </m:f>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m:t>
              </m:r>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oMath>
      </m:oMathPara>
    </w:p>
    <w:p w14:paraId="3C93C5B0" w14:textId="5071EDAA" w:rsidR="004218E5" w:rsidRDefault="004218E5" w:rsidP="004218E5">
      <w:pPr>
        <w:jc w:val="both"/>
        <w:rPr>
          <w:rFonts w:eastAsiaTheme="minorEastAsia"/>
          <w:lang w:eastAsia="ja-JP"/>
        </w:rPr>
      </w:pPr>
      <w:r>
        <w:rPr>
          <w:rFonts w:eastAsiaTheme="minorEastAsia"/>
          <w:lang w:eastAsia="ja-JP"/>
        </w:rPr>
        <w:t xml:space="preserve">where </w:t>
      </w:r>
      <m:oMath>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PTRS</m:t>
            </m:r>
          </m:sub>
        </m:sSub>
      </m:oMath>
      <w:r>
        <w:rPr>
          <w:rFonts w:eastAsiaTheme="minorEastAsia"/>
          <w:lang w:eastAsia="ja-JP"/>
        </w:rPr>
        <w:t xml:space="preserve"> is the EPRE for PTRS, </w:t>
      </w:r>
      <m:oMath>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r>
              <w:rPr>
                <w:rFonts w:ascii="Cambria Math" w:hAnsi="Cambria Math"/>
                <w:lang w:eastAsia="ja-JP"/>
              </w:rPr>
              <m:t>l</m:t>
            </m:r>
          </m:sub>
        </m:sSub>
        <m:r>
          <w:rPr>
            <w:rFonts w:ascii="Cambria Math" w:hAnsi="Cambria Math"/>
            <w:lang w:eastAsia="ja-JP"/>
          </w:rPr>
          <m:t>=</m:t>
        </m:r>
        <m:f>
          <m:fPr>
            <m:type m:val="lin"/>
            <m:ctrlPr>
              <w:rPr>
                <w:rFonts w:ascii="Cambria Math" w:hAnsi="Cambria Math"/>
                <w:i/>
                <w:lang w:eastAsia="ja-JP"/>
              </w:rPr>
            </m:ctrlPr>
          </m:fPr>
          <m:num>
            <w:bookmarkStart w:id="56" w:name="_Hlk189774748"/>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w:bookmarkEnd w:id="56"/>
          </m:num>
          <m:den>
            <m:r>
              <w:rPr>
                <w:rFonts w:ascii="Cambria Math" w:hAnsi="Cambria Math"/>
                <w:lang w:eastAsia="ja-JP"/>
              </w:rPr>
              <m:t>L</m:t>
            </m:r>
          </m:den>
        </m:f>
      </m:oMath>
      <w:r>
        <w:rPr>
          <w:lang w:eastAsia="ja-JP"/>
        </w:rPr>
        <w:t xml:space="preserve"> is the PUSCH EPRE for the </w:t>
      </w:r>
      <w:r w:rsidRPr="00A41FF8">
        <w:rPr>
          <w:i/>
          <w:iCs/>
          <w:lang w:eastAsia="ja-JP"/>
        </w:rPr>
        <w:t>l</w:t>
      </w:r>
      <w:r>
        <w:rPr>
          <w:lang w:eastAsia="ja-JP"/>
        </w:rPr>
        <w:t>-</w:t>
      </w:r>
      <w:proofErr w:type="spellStart"/>
      <w:r>
        <w:rPr>
          <w:lang w:eastAsia="ja-JP"/>
        </w:rPr>
        <w:t>th</w:t>
      </w:r>
      <w:proofErr w:type="spellEnd"/>
      <w:r>
        <w:rPr>
          <w:lang w:eastAsia="ja-JP"/>
        </w:rPr>
        <w:t xml:space="preserve"> PUSCH layer, </w:t>
      </w:r>
      <m:oMath>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m:oMath>
      <w:r>
        <w:rPr>
          <w:rFonts w:eastAsiaTheme="minorEastAsia"/>
          <w:lang w:eastAsia="ja-JP"/>
        </w:rPr>
        <w:t xml:space="preserve"> is the </w:t>
      </w:r>
      <w:r w:rsidR="007F21A3">
        <w:rPr>
          <w:rFonts w:eastAsiaTheme="minorEastAsia"/>
          <w:lang w:eastAsia="ja-JP"/>
        </w:rPr>
        <w:t>aggregate</w:t>
      </w:r>
      <w:r>
        <w:rPr>
          <w:rFonts w:eastAsiaTheme="minorEastAsia"/>
          <w:lang w:eastAsia="ja-JP"/>
        </w:rPr>
        <w:t xml:space="preserve"> </w:t>
      </w:r>
      <w:r>
        <w:rPr>
          <w:lang w:eastAsia="ja-JP"/>
        </w:rPr>
        <w:t>PUSCH EPRE</w:t>
      </w:r>
      <w:r w:rsidR="007F21A3">
        <w:rPr>
          <w:lang w:eastAsia="ja-JP"/>
        </w:rPr>
        <w:t xml:space="preserve"> over all </w:t>
      </w:r>
      <w:r w:rsidR="007F21A3" w:rsidRPr="007F21A3">
        <w:rPr>
          <w:i/>
          <w:iCs/>
          <w:lang w:eastAsia="ja-JP"/>
        </w:rPr>
        <w:t>L</w:t>
      </w:r>
      <w:r w:rsidR="007F21A3">
        <w:rPr>
          <w:lang w:eastAsia="ja-JP"/>
        </w:rPr>
        <w:t xml:space="preserve"> layers</w:t>
      </w:r>
      <w:r>
        <w:rPr>
          <w:lang w:eastAsia="ja-JP"/>
        </w:rPr>
        <w:t xml:space="preserve">, and </w:t>
      </w:r>
      <m:oMath>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oMath>
      <w:r>
        <w:rPr>
          <w:rFonts w:eastAsiaTheme="minorEastAsia"/>
          <w:lang w:eastAsia="ja-JP"/>
        </w:rPr>
        <w:t xml:space="preserve"> is the PTRS boosting factor (in dB) in the table.</w:t>
      </w:r>
    </w:p>
    <w:p w14:paraId="0C13BABF" w14:textId="77777777" w:rsidR="004218E5" w:rsidRPr="00391B39" w:rsidRDefault="004218E5" w:rsidP="004218E5">
      <w:pPr>
        <w:keepNext/>
        <w:keepLines/>
        <w:tabs>
          <w:tab w:val="num" w:pos="1120"/>
        </w:tabs>
        <w:spacing w:before="60" w:after="180" w:line="240" w:lineRule="auto"/>
        <w:jc w:val="center"/>
        <w:rPr>
          <w:rFonts w:eastAsia="SimSun" w:cs="Times New Roman"/>
          <w:b/>
          <w:szCs w:val="20"/>
          <w:lang w:val="en-GB"/>
        </w:rPr>
      </w:pPr>
      <w:r w:rsidRPr="00391B39">
        <w:rPr>
          <w:rFonts w:eastAsia="SimSun" w:cs="Times New Roman"/>
          <w:b/>
          <w:szCs w:val="20"/>
          <w:lang w:val="x-none"/>
        </w:rPr>
        <w:t xml:space="preserve">Table 6.2.3.1-3: Factor related to PUSCH to PT-RS power ratio per layer per RE </w:t>
      </w:r>
      <w:r w:rsidRPr="00391B39">
        <w:rPr>
          <w:rFonts w:eastAsia="SimSun" w:cs="Times New Roman"/>
          <w:b/>
          <w:position w:val="-10"/>
          <w:szCs w:val="20"/>
          <w:lang w:val="x-none"/>
        </w:rPr>
        <w:object w:dxaOrig="700" w:dyaOrig="340" w14:anchorId="1CB69E2A">
          <v:shape id="_x0000_i1030" type="#_x0000_t75" style="width:36.75pt;height:14.25pt" o:ole="">
            <v:imagedata r:id="rId19" o:title=""/>
          </v:shape>
          <o:OLEObject Type="Embed" ProgID="Equation.3" ShapeID="_x0000_i1030" DrawAspect="Content" ObjectID="_1800445950" r:id="rId20"/>
        </w:object>
      </w:r>
      <w:r w:rsidRPr="00391B39">
        <w:rPr>
          <w:rFonts w:eastAsia="SimSun" w:cs="Times New Roman"/>
          <w:b/>
          <w:szCs w:val="20"/>
          <w:lang w:val="x-none"/>
        </w:rPr>
        <w:t xml:space="preserve"> other than 8TX PUSCH transmission</w:t>
      </w:r>
      <w:r w:rsidRPr="00391B39">
        <w:rPr>
          <w:rFonts w:eastAsia="SimSun" w:cs="Times New Roman"/>
          <w:b/>
          <w:szCs w:val="20"/>
          <w:lang w:val="en-GB"/>
        </w:rPr>
        <w:t xml:space="preserve"> </w:t>
      </w:r>
      <w:r w:rsidRPr="00391B39">
        <w:rPr>
          <w:rFonts w:eastAsia="SimSun" w:cs="Times New Roman"/>
          <w:b/>
          <w:szCs w:val="20"/>
          <w:lang w:val="x-none"/>
        </w:rPr>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692"/>
        <w:gridCol w:w="1178"/>
        <w:gridCol w:w="1204"/>
        <w:gridCol w:w="1134"/>
        <w:gridCol w:w="1276"/>
        <w:gridCol w:w="1187"/>
        <w:gridCol w:w="928"/>
        <w:gridCol w:w="1046"/>
      </w:tblGrid>
      <w:tr w:rsidR="004218E5" w:rsidRPr="00391B39" w14:paraId="4D01C325" w14:textId="77777777" w:rsidTr="00D84F80">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6BEFE1A3" w14:textId="77777777" w:rsidR="004218E5" w:rsidRPr="00391B39" w:rsidRDefault="004218E5" w:rsidP="00D84F80">
            <w:pPr>
              <w:keepNext/>
              <w:keepLines/>
              <w:snapToGrid w:val="0"/>
              <w:spacing w:after="0" w:line="240" w:lineRule="auto"/>
              <w:jc w:val="center"/>
              <w:rPr>
                <w:rFonts w:eastAsia="Batang" w:cs="Arial"/>
                <w:b/>
                <w:sz w:val="18"/>
                <w:szCs w:val="18"/>
              </w:rPr>
            </w:pPr>
            <w:r w:rsidRPr="00391B39">
              <w:rPr>
                <w:rFonts w:eastAsia="SimSun" w:cs="Arial"/>
                <w:b/>
                <w:i/>
                <w:sz w:val="18"/>
                <w:szCs w:val="18"/>
              </w:rPr>
              <w:t xml:space="preserve">UL-PTRS-power / </w:t>
            </w:r>
            <w:r w:rsidRPr="00391B39">
              <w:rPr>
                <w:rFonts w:eastAsia="Calibri" w:cs="Arial"/>
                <w:b/>
                <w:position w:val="-12"/>
                <w:sz w:val="18"/>
                <w:szCs w:val="18"/>
              </w:rPr>
              <w:object w:dxaOrig="720" w:dyaOrig="375" w14:anchorId="24DE78E4">
                <v:shape id="_x0000_i1031" type="#_x0000_t75" style="width:36.75pt;height:21.75pt" o:ole="">
                  <v:imagedata r:id="rId21" o:title=""/>
                </v:shape>
                <o:OLEObject Type="Embed" ProgID="Equation.3" ShapeID="_x0000_i1031" DrawAspect="Content" ObjectID="_1800445951" r:id="rId22"/>
              </w:object>
            </w:r>
          </w:p>
        </w:tc>
        <w:tc>
          <w:tcPr>
            <w:tcW w:w="0" w:type="auto"/>
            <w:tcBorders>
              <w:top w:val="single" w:sz="4" w:space="0" w:color="auto"/>
              <w:left w:val="single" w:sz="4" w:space="0" w:color="auto"/>
              <w:right w:val="single" w:sz="4" w:space="0" w:color="auto"/>
            </w:tcBorders>
            <w:shd w:val="clear" w:color="auto" w:fill="E7E6E6"/>
          </w:tcPr>
          <w:p w14:paraId="6CB02984" w14:textId="77777777" w:rsidR="004218E5" w:rsidRPr="00391B39" w:rsidRDefault="004218E5" w:rsidP="00D84F80">
            <w:pPr>
              <w:keepNext/>
              <w:keepLines/>
              <w:tabs>
                <w:tab w:val="num" w:pos="851"/>
              </w:tabs>
              <w:snapToGrid w:val="0"/>
              <w:spacing w:after="0" w:line="240" w:lineRule="auto"/>
              <w:jc w:val="center"/>
              <w:rPr>
                <w:rFonts w:eastAsia="SimSun" w:cs="Arial"/>
                <w:b/>
                <w:sz w:val="18"/>
                <w:szCs w:val="18"/>
              </w:rPr>
            </w:pPr>
          </w:p>
        </w:tc>
        <w:tc>
          <w:tcPr>
            <w:tcW w:w="0" w:type="auto"/>
            <w:gridSpan w:val="7"/>
            <w:tcBorders>
              <w:top w:val="single" w:sz="4" w:space="0" w:color="auto"/>
              <w:left w:val="single" w:sz="4" w:space="0" w:color="auto"/>
              <w:right w:val="single" w:sz="4" w:space="0" w:color="auto"/>
            </w:tcBorders>
            <w:shd w:val="clear" w:color="auto" w:fill="E7E6E6"/>
          </w:tcPr>
          <w:p w14:paraId="3D359E2C" w14:textId="77777777" w:rsidR="004218E5" w:rsidRPr="00391B39" w:rsidRDefault="004218E5" w:rsidP="00D84F80">
            <w:pPr>
              <w:keepNext/>
              <w:keepLines/>
              <w:tabs>
                <w:tab w:val="num" w:pos="851"/>
              </w:tabs>
              <w:snapToGrid w:val="0"/>
              <w:spacing w:after="0" w:line="240" w:lineRule="auto"/>
              <w:jc w:val="center"/>
              <w:rPr>
                <w:rFonts w:eastAsia="SimSun" w:cs="Arial"/>
                <w:b/>
                <w:sz w:val="18"/>
                <w:szCs w:val="18"/>
              </w:rPr>
            </w:pPr>
            <w:r w:rsidRPr="00391B39">
              <w:rPr>
                <w:rFonts w:eastAsia="SimSun" w:cs="Arial"/>
                <w:b/>
                <w:sz w:val="18"/>
                <w:szCs w:val="18"/>
              </w:rPr>
              <w:t xml:space="preserve">The number of PUSCH layers ( </w:t>
            </w:r>
            <w:r w:rsidRPr="00391B39">
              <w:rPr>
                <w:rFonts w:eastAsia="Calibri" w:cs="Arial"/>
                <w:b/>
                <w:position w:val="-14"/>
                <w:sz w:val="18"/>
                <w:szCs w:val="18"/>
              </w:rPr>
              <w:object w:dxaOrig="720" w:dyaOrig="420" w14:anchorId="05D08F2F">
                <v:shape id="_x0000_i1032" type="#_x0000_t75" style="width:36.75pt;height:21.75pt" o:ole="">
                  <v:imagedata r:id="rId23" o:title=""/>
                </v:shape>
                <o:OLEObject Type="Embed" ProgID="Equation.3" ShapeID="_x0000_i1032" DrawAspect="Content" ObjectID="_1800445952" r:id="rId24"/>
              </w:object>
            </w:r>
            <w:r w:rsidRPr="00391B39">
              <w:rPr>
                <w:rFonts w:eastAsia="SimSun" w:cs="Arial"/>
                <w:b/>
                <w:sz w:val="18"/>
                <w:szCs w:val="18"/>
              </w:rPr>
              <w:t>)</w:t>
            </w:r>
          </w:p>
        </w:tc>
      </w:tr>
      <w:tr w:rsidR="004218E5" w:rsidRPr="00391B39" w14:paraId="429C6CAF" w14:textId="77777777" w:rsidTr="00D84F80">
        <w:trPr>
          <w:trHeight w:val="238"/>
          <w:jc w:val="center"/>
        </w:trPr>
        <w:tc>
          <w:tcPr>
            <w:tcW w:w="0" w:type="auto"/>
            <w:vMerge/>
            <w:tcBorders>
              <w:left w:val="single" w:sz="4" w:space="0" w:color="auto"/>
              <w:right w:val="single" w:sz="4" w:space="0" w:color="auto"/>
            </w:tcBorders>
            <w:vAlign w:val="center"/>
            <w:hideMark/>
          </w:tcPr>
          <w:p w14:paraId="57A82F04" w14:textId="77777777" w:rsidR="004218E5" w:rsidRPr="00391B39" w:rsidRDefault="004218E5" w:rsidP="00D84F80">
            <w:pPr>
              <w:spacing w:after="180" w:line="240" w:lineRule="auto"/>
              <w:rPr>
                <w:rFonts w:eastAsia="SimSun"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A209EB7"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b/>
                <w:sz w:val="18"/>
                <w:szCs w:val="18"/>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75D2C3"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b/>
                <w:sz w:val="18"/>
                <w:szCs w:val="18"/>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23351E"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b/>
                <w:sz w:val="18"/>
                <w:szCs w:val="18"/>
                <w:lang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8B9952B"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b/>
                <w:sz w:val="18"/>
                <w:szCs w:val="18"/>
                <w:lang w:eastAsia="ko-KR"/>
              </w:rPr>
              <w:t>4</w:t>
            </w:r>
          </w:p>
        </w:tc>
      </w:tr>
      <w:tr w:rsidR="004218E5" w:rsidRPr="00391B39" w14:paraId="5F69D440" w14:textId="77777777" w:rsidTr="00D84F80">
        <w:trPr>
          <w:trHeight w:val="238"/>
          <w:jc w:val="center"/>
        </w:trPr>
        <w:tc>
          <w:tcPr>
            <w:tcW w:w="0" w:type="auto"/>
            <w:vMerge/>
            <w:tcBorders>
              <w:left w:val="single" w:sz="4" w:space="0" w:color="auto"/>
              <w:bottom w:val="single" w:sz="4" w:space="0" w:color="auto"/>
              <w:right w:val="single" w:sz="4" w:space="0" w:color="auto"/>
            </w:tcBorders>
            <w:vAlign w:val="center"/>
          </w:tcPr>
          <w:p w14:paraId="06025C28" w14:textId="77777777" w:rsidR="004218E5" w:rsidRPr="00391B39" w:rsidRDefault="004218E5" w:rsidP="00D84F80">
            <w:pPr>
              <w:spacing w:after="180" w:line="240" w:lineRule="auto"/>
              <w:rPr>
                <w:rFonts w:eastAsia="SimSun"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3961132" w14:textId="77777777" w:rsidR="004218E5" w:rsidRPr="00391B39" w:rsidRDefault="004218E5" w:rsidP="00D84F80">
            <w:pPr>
              <w:keepNext/>
              <w:keepLines/>
              <w:tabs>
                <w:tab w:val="num" w:pos="851"/>
              </w:tabs>
              <w:snapToGrid w:val="0"/>
              <w:spacing w:after="0" w:line="240" w:lineRule="auto"/>
              <w:jc w:val="center"/>
              <w:rPr>
                <w:rFonts w:eastAsia="Batang" w:cs="Arial"/>
                <w:sz w:val="18"/>
                <w:szCs w:val="18"/>
                <w:lang w:eastAsia="ko-KR"/>
              </w:rPr>
            </w:pPr>
            <w:r w:rsidRPr="00391B39">
              <w:rPr>
                <w:rFonts w:eastAsia="Batang" w:cs="Arial"/>
                <w:sz w:val="18"/>
                <w:szCs w:val="18"/>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F1E7A83" w14:textId="77777777" w:rsidR="004218E5" w:rsidRPr="00391B39" w:rsidRDefault="004218E5" w:rsidP="00D84F80">
            <w:pPr>
              <w:keepNext/>
              <w:keepLines/>
              <w:tabs>
                <w:tab w:val="num" w:pos="851"/>
              </w:tabs>
              <w:snapToGrid w:val="0"/>
              <w:spacing w:after="0" w:line="240" w:lineRule="auto"/>
              <w:jc w:val="center"/>
              <w:rPr>
                <w:rFonts w:eastAsia="Batang" w:cs="Arial"/>
                <w:sz w:val="18"/>
                <w:szCs w:val="18"/>
                <w:lang w:eastAsia="ko-KR"/>
              </w:rPr>
            </w:pPr>
            <w:r w:rsidRPr="00391B39">
              <w:rPr>
                <w:rFonts w:eastAsia="Batang" w:cs="Arial"/>
                <w:sz w:val="18"/>
                <w:szCs w:val="18"/>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5F4EDB24"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sz w:val="18"/>
                <w:szCs w:val="18"/>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39CEF7"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sz w:val="18"/>
                <w:szCs w:val="18"/>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17C5C03C"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sz w:val="18"/>
                <w:szCs w:val="18"/>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186C83DC"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sz w:val="18"/>
                <w:szCs w:val="18"/>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60B3C08" w14:textId="77777777" w:rsidR="004218E5" w:rsidRPr="00391B39" w:rsidRDefault="004218E5" w:rsidP="00D84F80">
            <w:pPr>
              <w:keepNext/>
              <w:keepLines/>
              <w:tabs>
                <w:tab w:val="num" w:pos="851"/>
              </w:tabs>
              <w:snapToGrid w:val="0"/>
              <w:spacing w:after="0" w:line="240" w:lineRule="auto"/>
              <w:jc w:val="center"/>
              <w:rPr>
                <w:rFonts w:eastAsia="Batang" w:cs="Arial"/>
                <w:b/>
                <w:sz w:val="18"/>
                <w:szCs w:val="18"/>
                <w:lang w:eastAsia="ko-KR"/>
              </w:rPr>
            </w:pPr>
            <w:r w:rsidRPr="00391B39">
              <w:rPr>
                <w:rFonts w:eastAsia="Batang" w:cs="Arial"/>
                <w:sz w:val="18"/>
                <w:szCs w:val="18"/>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80ABFB8" w14:textId="77777777" w:rsidR="004218E5" w:rsidRPr="00391B39" w:rsidRDefault="004218E5" w:rsidP="00D84F80">
            <w:pPr>
              <w:keepNext/>
              <w:keepLines/>
              <w:tabs>
                <w:tab w:val="num" w:pos="851"/>
              </w:tabs>
              <w:snapToGrid w:val="0"/>
              <w:spacing w:after="0" w:line="240" w:lineRule="auto"/>
              <w:jc w:val="center"/>
              <w:rPr>
                <w:rFonts w:eastAsia="Batang" w:cs="Arial"/>
                <w:sz w:val="18"/>
                <w:szCs w:val="18"/>
                <w:lang w:eastAsia="ko-KR"/>
              </w:rPr>
            </w:pPr>
            <w:r w:rsidRPr="00391B39">
              <w:rPr>
                <w:rFonts w:eastAsia="Batang" w:cs="Arial"/>
                <w:sz w:val="18"/>
                <w:szCs w:val="18"/>
                <w:lang w:eastAsia="ko-KR"/>
              </w:rPr>
              <w:t>Non-coherent and non-codebook based</w:t>
            </w:r>
          </w:p>
        </w:tc>
      </w:tr>
      <w:tr w:rsidR="004218E5" w:rsidRPr="00391B39" w14:paraId="457025E9" w14:textId="77777777" w:rsidTr="00D84F8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00965B"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03950B9C"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7EB1E8A"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61FF56D1"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3</w:t>
            </w:r>
            <w:r w:rsidRPr="00391B39">
              <w:rPr>
                <w:rFonts w:eastAsia="Batang" w:cs="Arial"/>
                <w:i/>
                <w:sz w:val="18"/>
                <w:szCs w:val="18"/>
                <w:lang w:eastAsia="ko-KR"/>
              </w:rPr>
              <w:t>Q</w:t>
            </w:r>
            <w:r w:rsidRPr="00391B39">
              <w:rPr>
                <w:rFonts w:eastAsia="Batang" w:cs="Arial"/>
                <w:i/>
                <w:sz w:val="18"/>
                <w:szCs w:val="18"/>
                <w:vertAlign w:val="subscript"/>
                <w:lang w:eastAsia="ko-KR"/>
              </w:rPr>
              <w:t>p</w:t>
            </w:r>
            <w:r w:rsidRPr="00391B39">
              <w:rPr>
                <w:rFonts w:eastAsia="Batang"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1BB28318"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2A5BEA2A"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3</w:t>
            </w:r>
            <w:r w:rsidRPr="00391B39">
              <w:rPr>
                <w:rFonts w:eastAsia="Batang" w:cs="Arial"/>
                <w:i/>
                <w:sz w:val="18"/>
                <w:szCs w:val="18"/>
                <w:lang w:eastAsia="ko-KR"/>
              </w:rPr>
              <w:t>Q</w:t>
            </w:r>
            <w:r w:rsidRPr="00391B39">
              <w:rPr>
                <w:rFonts w:eastAsia="Batang" w:cs="Arial"/>
                <w:i/>
                <w:sz w:val="18"/>
                <w:szCs w:val="18"/>
                <w:vertAlign w:val="subscript"/>
                <w:lang w:eastAsia="ko-KR"/>
              </w:rPr>
              <w:t>p</w:t>
            </w:r>
            <w:r w:rsidRPr="00391B39">
              <w:rPr>
                <w:rFonts w:eastAsia="Batang" w:cs="Arial"/>
                <w:sz w:val="18"/>
                <w:szCs w:val="18"/>
                <w:lang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23331AD0"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7A9850F6"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3</w:t>
            </w:r>
            <w:r w:rsidRPr="00391B39">
              <w:rPr>
                <w:rFonts w:eastAsia="Batang" w:cs="Arial"/>
                <w:i/>
                <w:sz w:val="18"/>
                <w:szCs w:val="18"/>
                <w:lang w:eastAsia="ko-KR"/>
              </w:rPr>
              <w:t>Q</w:t>
            </w:r>
            <w:r w:rsidRPr="00391B39">
              <w:rPr>
                <w:rFonts w:eastAsia="Batang" w:cs="Arial"/>
                <w:i/>
                <w:sz w:val="18"/>
                <w:szCs w:val="18"/>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4066DE6F"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3</w:t>
            </w:r>
            <w:r w:rsidRPr="00391B39">
              <w:rPr>
                <w:rFonts w:eastAsia="Batang" w:cs="Arial"/>
                <w:i/>
                <w:sz w:val="18"/>
                <w:szCs w:val="18"/>
                <w:lang w:eastAsia="ko-KR"/>
              </w:rPr>
              <w:t>Q</w:t>
            </w:r>
            <w:r w:rsidRPr="00391B39">
              <w:rPr>
                <w:rFonts w:eastAsia="Batang" w:cs="Arial"/>
                <w:i/>
                <w:sz w:val="18"/>
                <w:szCs w:val="18"/>
                <w:vertAlign w:val="subscript"/>
                <w:lang w:eastAsia="ko-KR"/>
              </w:rPr>
              <w:t>p</w:t>
            </w:r>
            <w:r w:rsidRPr="00391B39">
              <w:rPr>
                <w:rFonts w:eastAsia="Batang" w:cs="Arial"/>
                <w:sz w:val="18"/>
                <w:szCs w:val="18"/>
                <w:lang w:eastAsia="ko-KR"/>
              </w:rPr>
              <w:t>-3</w:t>
            </w:r>
          </w:p>
        </w:tc>
      </w:tr>
      <w:tr w:rsidR="004218E5" w:rsidRPr="00391B39" w14:paraId="08774BA7" w14:textId="77777777" w:rsidTr="00D84F8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A6B3076"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7D2F1061"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tcPr>
          <w:p w14:paraId="119460A3"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044C0963"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tcPr>
          <w:p w14:paraId="7410C8F8"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42FAC02A"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28AADEA8"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3E2C8CE0"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4E254FE8"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6</w:t>
            </w:r>
          </w:p>
        </w:tc>
      </w:tr>
      <w:tr w:rsidR="004218E5" w:rsidRPr="00391B39" w14:paraId="17AC2A68" w14:textId="77777777" w:rsidTr="00D84F8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39E0D5F"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4173EF32"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Reserved</w:t>
            </w:r>
          </w:p>
        </w:tc>
      </w:tr>
      <w:tr w:rsidR="004218E5" w:rsidRPr="00391B39" w14:paraId="31935900" w14:textId="77777777" w:rsidTr="00D84F8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2E39812"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304DBE89" w14:textId="77777777" w:rsidR="004218E5" w:rsidRPr="00391B39" w:rsidRDefault="004218E5" w:rsidP="00D84F80">
            <w:pPr>
              <w:keepNext/>
              <w:keepLines/>
              <w:snapToGrid w:val="0"/>
              <w:spacing w:after="0" w:line="240" w:lineRule="auto"/>
              <w:jc w:val="center"/>
              <w:rPr>
                <w:rFonts w:eastAsia="Batang" w:cs="Arial"/>
                <w:sz w:val="18"/>
                <w:szCs w:val="18"/>
                <w:lang w:eastAsia="ko-KR"/>
              </w:rPr>
            </w:pPr>
            <w:r w:rsidRPr="00391B39">
              <w:rPr>
                <w:rFonts w:eastAsia="Batang" w:cs="Arial"/>
                <w:sz w:val="18"/>
                <w:szCs w:val="18"/>
                <w:lang w:eastAsia="ko-KR"/>
              </w:rPr>
              <w:t>Reserved</w:t>
            </w:r>
          </w:p>
        </w:tc>
      </w:tr>
    </w:tbl>
    <w:p w14:paraId="7CCA168F" w14:textId="77777777" w:rsidR="004218E5" w:rsidRDefault="004218E5" w:rsidP="004218E5">
      <w:pPr>
        <w:rPr>
          <w:lang w:eastAsia="ja-JP"/>
        </w:rPr>
      </w:pPr>
    </w:p>
    <w:p w14:paraId="6FD069AD" w14:textId="07EC5B2F" w:rsidR="004218E5" w:rsidRDefault="004218E5" w:rsidP="004218E5">
      <w:pPr>
        <w:jc w:val="both"/>
        <w:rPr>
          <w:lang w:eastAsia="ja-JP"/>
        </w:rPr>
      </w:pPr>
      <w:r>
        <w:rPr>
          <w:lang w:eastAsia="ja-JP"/>
        </w:rPr>
        <w:lastRenderedPageBreak/>
        <w:t xml:space="preserve">Let </w:t>
      </w:r>
      <m:oMath>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eastAsia="ja-JP"/>
              </w:rPr>
              <m:t>RB</m:t>
            </m:r>
          </m:sub>
        </m:sSub>
      </m:oMath>
      <w:r>
        <w:rPr>
          <w:lang w:eastAsia="ja-JP"/>
        </w:rPr>
        <w:t xml:space="preserve"> be the number of RBs allocated to PUSCH and </w:t>
      </w:r>
      <m:oMath>
        <m:r>
          <w:rPr>
            <w:rFonts w:ascii="Cambria Math" w:hAnsi="Cambria Math"/>
            <w:lang w:eastAsia="ja-JP"/>
          </w:rPr>
          <m:t>N=12∙</m:t>
        </m:r>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eastAsia="ja-JP"/>
              </w:rPr>
              <m:t>RB</m:t>
            </m:r>
          </m:sub>
        </m:sSub>
      </m:oMath>
      <w:r>
        <w:rPr>
          <w:lang w:eastAsia="ja-JP"/>
        </w:rPr>
        <w:t xml:space="preserve"> be the number of allocated </w:t>
      </w:r>
      <w:proofErr w:type="spellStart"/>
      <w:r>
        <w:rPr>
          <w:lang w:eastAsia="ja-JP"/>
        </w:rPr>
        <w:t>REs.</w:t>
      </w:r>
      <w:proofErr w:type="spellEnd"/>
      <w:r>
        <w:rPr>
          <w:lang w:eastAsia="ja-JP"/>
        </w:rPr>
        <w:t xml:space="preserve"> Furthermore, let </w:t>
      </w:r>
      <m:oMath>
        <m:r>
          <w:rPr>
            <w:rFonts w:ascii="Cambria Math" w:hAnsi="Cambria Math"/>
            <w:lang w:eastAsia="ja-JP"/>
          </w:rPr>
          <m:t>M=</m:t>
        </m:r>
        <m:f>
          <m:fPr>
            <m:type m:val="lin"/>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eastAsia="ja-JP"/>
                  </w:rPr>
                  <m:t>RB</m:t>
                </m:r>
              </m:sub>
            </m:sSub>
          </m:num>
          <m:den>
            <m:r>
              <w:rPr>
                <w:rFonts w:ascii="Cambria Math" w:hAnsi="Cambria Math"/>
                <w:lang w:eastAsia="ja-JP"/>
              </w:rPr>
              <m:t>K</m:t>
            </m:r>
          </m:den>
        </m:f>
      </m:oMath>
      <w:r>
        <w:rPr>
          <w:rFonts w:eastAsiaTheme="minorEastAsia"/>
          <w:lang w:eastAsia="ja-JP"/>
        </w:rPr>
        <w:t xml:space="preserve"> </w:t>
      </w:r>
      <w:r w:rsidR="009818A6">
        <w:rPr>
          <w:rFonts w:eastAsiaTheme="minorEastAsia"/>
          <w:lang w:eastAsia="ja-JP"/>
        </w:rPr>
        <w:t xml:space="preserve">be the number of subcarriers occupied by PTRS </w:t>
      </w:r>
      <w:r>
        <w:rPr>
          <w:rFonts w:eastAsiaTheme="minorEastAsia"/>
          <w:lang w:eastAsia="ja-JP"/>
        </w:rPr>
        <w:t xml:space="preserve">where </w:t>
      </w:r>
      <m:oMath>
        <m:r>
          <w:rPr>
            <w:rFonts w:ascii="Cambria Math" w:eastAsiaTheme="minorEastAsia" w:hAnsi="Cambria Math"/>
            <w:lang w:eastAsia="ja-JP"/>
          </w:rPr>
          <m:t>K∈</m:t>
        </m:r>
        <m:d>
          <m:dPr>
            <m:begChr m:val="{"/>
            <m:endChr m:val="}"/>
            <m:ctrlPr>
              <w:rPr>
                <w:rFonts w:ascii="Cambria Math" w:eastAsiaTheme="minorEastAsia" w:hAnsi="Cambria Math"/>
                <w:i/>
                <w:lang w:eastAsia="ja-JP"/>
              </w:rPr>
            </m:ctrlPr>
          </m:dPr>
          <m:e>
            <m:r>
              <w:rPr>
                <w:rFonts w:ascii="Cambria Math" w:eastAsiaTheme="minorEastAsia" w:hAnsi="Cambria Math"/>
                <w:lang w:eastAsia="ja-JP"/>
              </w:rPr>
              <m:t>2,4</m:t>
            </m:r>
          </m:e>
        </m:d>
      </m:oMath>
      <w:r>
        <w:rPr>
          <w:rFonts w:eastAsiaTheme="minorEastAsia"/>
          <w:lang w:eastAsia="ja-JP"/>
        </w:rPr>
        <w:t xml:space="preserve"> is the configured PTRS density in the frequency domain. This results in</w:t>
      </w:r>
      <w:r w:rsidR="009818A6">
        <w:rPr>
          <w:rFonts w:eastAsiaTheme="minorEastAsia"/>
          <w:lang w:eastAsia="ja-JP"/>
        </w:rPr>
        <w:t xml:space="preserve"> the PTRS overhead ratio as</w:t>
      </w:r>
      <w:r>
        <w:rPr>
          <w:rFonts w:eastAsiaTheme="minorEastAsia"/>
          <w:lang w:eastAsia="ja-JP"/>
        </w:rPr>
        <w:t xml:space="preserve"> </w:t>
      </w:r>
      <m:oMath>
        <m:f>
          <m:fPr>
            <m:type m:val="lin"/>
            <m:ctrlPr>
              <w:rPr>
                <w:rFonts w:ascii="Cambria Math" w:eastAsiaTheme="minorEastAsia" w:hAnsi="Cambria Math"/>
                <w:i/>
                <w:lang w:eastAsia="ja-JP"/>
              </w:rPr>
            </m:ctrlPr>
          </m:fPr>
          <m:num>
            <m:r>
              <w:rPr>
                <w:rFonts w:ascii="Cambria Math" w:hAnsi="Cambria Math"/>
                <w:lang w:eastAsia="ja-JP"/>
              </w:rPr>
              <m:t>M</m:t>
            </m:r>
          </m:num>
          <m:den>
            <m:r>
              <w:rPr>
                <w:rFonts w:ascii="Cambria Math" w:hAnsi="Cambria Math"/>
                <w:lang w:eastAsia="ja-JP"/>
              </w:rPr>
              <m:t>N</m:t>
            </m:r>
          </m:den>
        </m:f>
        <m:r>
          <w:rPr>
            <w:rFonts w:ascii="Cambria Math" w:eastAsiaTheme="minorEastAsia" w:hAnsi="Cambria Math"/>
            <w:lang w:eastAsia="ja-JP"/>
          </w:rPr>
          <m:t>=</m:t>
        </m:r>
        <m:f>
          <m:fPr>
            <m:type m:val="lin"/>
            <m:ctrlPr>
              <w:rPr>
                <w:rFonts w:ascii="Cambria Math" w:eastAsiaTheme="minorEastAsia" w:hAnsi="Cambria Math"/>
                <w:i/>
                <w:lang w:eastAsia="ja-JP"/>
              </w:rPr>
            </m:ctrlPr>
          </m:fPr>
          <m:num>
            <m:r>
              <w:rPr>
                <w:rFonts w:ascii="Cambria Math" w:eastAsiaTheme="minorEastAsia" w:hAnsi="Cambria Math"/>
                <w:lang w:eastAsia="ja-JP"/>
              </w:rPr>
              <m:t>1</m:t>
            </m:r>
          </m:num>
          <m:den>
            <m:d>
              <m:dPr>
                <m:ctrlPr>
                  <w:rPr>
                    <w:rFonts w:ascii="Cambria Math" w:eastAsiaTheme="minorEastAsia" w:hAnsi="Cambria Math"/>
                    <w:i/>
                    <w:lang w:eastAsia="ja-JP"/>
                  </w:rPr>
                </m:ctrlPr>
              </m:dPr>
              <m:e>
                <m:r>
                  <w:rPr>
                    <w:rFonts w:ascii="Cambria Math" w:eastAsiaTheme="minorEastAsia" w:hAnsi="Cambria Math"/>
                    <w:lang w:eastAsia="ja-JP"/>
                  </w:rPr>
                  <m:t>12∙K</m:t>
                </m:r>
              </m:e>
            </m:d>
          </m:den>
        </m:f>
      </m:oMath>
      <w:r>
        <w:rPr>
          <w:rFonts w:eastAsiaTheme="minorEastAsia"/>
          <w:lang w:eastAsia="ja-JP"/>
        </w:rPr>
        <w:t>.</w:t>
      </w:r>
    </w:p>
    <w:p w14:paraId="0E96ABFB" w14:textId="4E8F7330" w:rsidR="004C6E56" w:rsidRDefault="004C6E56" w:rsidP="004C6E56">
      <w:pPr>
        <w:pStyle w:val="Heading3"/>
      </w:pPr>
      <w:bookmarkStart w:id="57" w:name="_Hlk189774601"/>
      <w:r>
        <w:t>2.5.1</w:t>
      </w:r>
      <w:r>
        <w:tab/>
        <w:t>Analysis for symbols without muting</w:t>
      </w:r>
    </w:p>
    <w:p w14:paraId="2CD45E6B" w14:textId="77777777" w:rsidR="00006721" w:rsidRDefault="00006721" w:rsidP="00006721">
      <w:pPr>
        <w:jc w:val="both"/>
        <w:rPr>
          <w:rFonts w:eastAsiaTheme="minorEastAsia"/>
          <w:lang w:eastAsia="ja-JP"/>
        </w:rPr>
      </w:pPr>
      <w:r>
        <w:rPr>
          <w:rFonts w:eastAsiaTheme="minorEastAsia"/>
          <w:lang w:eastAsia="ja-JP"/>
        </w:rPr>
        <w:t>The total energy across the PUSCH bandwidth in a symbol without PTRS is simply</w:t>
      </w:r>
    </w:p>
    <w:p w14:paraId="6A36F78D" w14:textId="77777777" w:rsidR="00006721" w:rsidRPr="006E387D" w:rsidRDefault="00A973F1" w:rsidP="00006721">
      <w:pPr>
        <w:jc w:val="both"/>
        <w:rPr>
          <w:rFonts w:eastAsiaTheme="minorEastAsia"/>
          <w:lang w:eastAsia="ja-JP"/>
        </w:rPr>
      </w:pPr>
      <m:oMathPara>
        <m:oMath>
          <m:sSubSup>
            <m:sSubSupPr>
              <m:ctrlPr>
                <w:rPr>
                  <w:rFonts w:ascii="Cambria Math" w:hAnsi="Cambria Math"/>
                  <w:i/>
                  <w:lang w:eastAsia="ja-JP"/>
                </w:rPr>
              </m:ctrlPr>
            </m:sSubSupPr>
            <m:e>
              <m:r>
                <w:rPr>
                  <w:rFonts w:ascii="Cambria Math" w:hAnsi="Cambria Math"/>
                  <w:lang w:eastAsia="ja-JP"/>
                </w:rPr>
                <m:t>E</m:t>
              </m:r>
            </m:e>
            <m:sub>
              <m:r>
                <m:rPr>
                  <m:nor/>
                </m:rPr>
                <w:rPr>
                  <w:rFonts w:ascii="Cambria Math" w:hAnsi="Cambria Math"/>
                  <w:lang w:eastAsia="ja-JP"/>
                </w:rPr>
                <m:t>tot</m:t>
              </m:r>
            </m:sub>
            <m:sup>
              <m:r>
                <m:rPr>
                  <m:nor/>
                </m:rPr>
                <w:rPr>
                  <w:rFonts w:ascii="Cambria Math" w:hAnsi="Cambria Math"/>
                  <w:lang w:eastAsia="ja-JP"/>
                </w:rPr>
                <m:t>Without PTRS, No Muting</m:t>
              </m:r>
            </m:sup>
          </m:sSubSup>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m:oMath>
      </m:oMathPara>
    </w:p>
    <w:p w14:paraId="29730A42" w14:textId="708B31D5" w:rsidR="004218E5" w:rsidRDefault="004218E5" w:rsidP="004218E5">
      <w:pPr>
        <w:jc w:val="both"/>
        <w:rPr>
          <w:lang w:eastAsia="ja-JP"/>
        </w:rPr>
      </w:pPr>
      <w:r>
        <w:rPr>
          <w:lang w:eastAsia="ja-JP"/>
        </w:rPr>
        <w:t xml:space="preserve">The total energy </w:t>
      </w:r>
      <w:r w:rsidR="00843B7A">
        <w:rPr>
          <w:lang w:eastAsia="ja-JP"/>
        </w:rPr>
        <w:t xml:space="preserve">across the PUSCH bandwidth </w:t>
      </w:r>
      <w:r>
        <w:rPr>
          <w:lang w:eastAsia="ja-JP"/>
        </w:rPr>
        <w:t>in a symbol with PTRS is</w:t>
      </w:r>
    </w:p>
    <w:p w14:paraId="3D5D5BEB" w14:textId="42320E2E" w:rsidR="004218E5" w:rsidRPr="006A7409" w:rsidRDefault="00A973F1" w:rsidP="004218E5">
      <w:pPr>
        <w:jc w:val="both"/>
        <w:rPr>
          <w:rFonts w:eastAsiaTheme="minorEastAsia"/>
          <w:lang w:eastAsia="ja-JP"/>
        </w:rPr>
      </w:pPr>
      <m:oMathPara>
        <m:oMath>
          <m:sSub>
            <m:sSubPr>
              <m:ctrlPr>
                <w:rPr>
                  <w:rFonts w:ascii="Cambria Math" w:hAnsi="Cambria Math"/>
                  <w:i/>
                  <w:lang w:eastAsia="ja-JP"/>
                </w:rPr>
              </m:ctrlPr>
            </m:sSubPr>
            <m:e>
              <m:sSubSup>
                <m:sSubSupPr>
                  <m:ctrlPr>
                    <w:rPr>
                      <w:rFonts w:ascii="Cambria Math" w:hAnsi="Cambria Math"/>
                      <w:i/>
                      <w:lang w:eastAsia="ja-JP"/>
                    </w:rPr>
                  </m:ctrlPr>
                </m:sSubSupPr>
                <m:e>
                  <m:r>
                    <w:rPr>
                      <w:rFonts w:ascii="Cambria Math" w:hAnsi="Cambria Math"/>
                      <w:lang w:eastAsia="ja-JP"/>
                    </w:rPr>
                    <m:t>E</m:t>
                  </m:r>
                </m:e>
                <m:sub>
                  <m:r>
                    <m:rPr>
                      <m:nor/>
                    </m:rPr>
                    <w:rPr>
                      <w:rFonts w:ascii="Cambria Math" w:hAnsi="Cambria Math"/>
                      <w:lang w:eastAsia="ja-JP"/>
                    </w:rPr>
                    <m:t>tot</m:t>
                  </m:r>
                </m:sub>
                <m:sup>
                  <m:r>
                    <m:rPr>
                      <m:nor/>
                    </m:rPr>
                    <w:rPr>
                      <w:rFonts w:ascii="Cambria Math" w:hAnsi="Cambria Math"/>
                      <w:lang w:eastAsia="ja-JP"/>
                    </w:rPr>
                    <m:t>With PTRS, No Muting</m:t>
                  </m:r>
                </m:sup>
              </m:sSubSup>
              <m:r>
                <m:rPr>
                  <m:aln/>
                </m:rPr>
                <w:rPr>
                  <w:rFonts w:ascii="Cambria Math" w:hAnsi="Cambria Math"/>
                  <w:lang w:eastAsia="ja-JP"/>
                </w:rPr>
                <m:t>=M∙E</m:t>
              </m:r>
            </m:e>
            <m:sub>
              <m:r>
                <w:rPr>
                  <w:rFonts w:ascii="Cambria Math" w:hAnsi="Cambria Math"/>
                  <w:lang w:eastAsia="ja-JP"/>
                </w:rPr>
                <m:t>PTRS</m:t>
              </m:r>
            </m:sub>
          </m:sSub>
          <m:r>
            <w:rPr>
              <w:rFonts w:ascii="Cambria Math" w:eastAsiaTheme="minorEastAsia" w:hAnsi="Cambria Math"/>
              <w:lang w:eastAsia="ja-JP"/>
            </w:rPr>
            <m:t>+</m:t>
          </m:r>
          <m:nary>
            <m:naryPr>
              <m:chr m:val="∑"/>
              <m:limLoc m:val="undOvr"/>
              <m:ctrlPr>
                <w:rPr>
                  <w:rFonts w:ascii="Cambria Math" w:hAnsi="Cambria Math"/>
                  <w:i/>
                  <w:lang w:eastAsia="ja-JP"/>
                </w:rPr>
              </m:ctrlPr>
            </m:naryPr>
            <m:sub>
              <m:r>
                <w:rPr>
                  <w:rFonts w:ascii="Cambria Math" w:hAnsi="Cambria Math"/>
                  <w:lang w:eastAsia="ja-JP"/>
                </w:rPr>
                <m:t>l=1</m:t>
              </m:r>
            </m:sub>
            <m:sup>
              <m:r>
                <w:rPr>
                  <w:rFonts w:ascii="Cambria Math" w:hAnsi="Cambria Math"/>
                  <w:lang w:eastAsia="ja-JP"/>
                </w:rPr>
                <m:t>L</m:t>
              </m:r>
            </m:sup>
            <m:e>
              <m:d>
                <m:dPr>
                  <m:ctrlPr>
                    <w:rPr>
                      <w:rFonts w:ascii="Cambria Math" w:hAnsi="Cambria Math"/>
                      <w:i/>
                      <w:lang w:eastAsia="ja-JP"/>
                    </w:rPr>
                  </m:ctrlPr>
                </m:dPr>
                <m:e>
                  <m:r>
                    <w:rPr>
                      <w:rFonts w:ascii="Cambria Math" w:hAnsi="Cambria Math"/>
                      <w:lang w:eastAsia="ja-JP"/>
                    </w:rPr>
                    <m:t>N-M</m:t>
                  </m:r>
                </m:e>
              </m:d>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r>
                    <w:rPr>
                      <w:rFonts w:ascii="Cambria Math" w:hAnsi="Cambria Math"/>
                      <w:lang w:eastAsia="ja-JP"/>
                    </w:rPr>
                    <m:t>l</m:t>
                  </m:r>
                </m:sub>
              </m:sSub>
            </m:e>
          </m:nary>
          <m:r>
            <m:rPr>
              <m:sty m:val="p"/>
            </m:rPr>
            <w:rPr>
              <w:rFonts w:ascii="Cambria Math" w:hAnsi="Cambria Math"/>
              <w:lang w:eastAsia="ja-JP"/>
            </w:rPr>
            <w:br/>
          </m:r>
        </m:oMath>
        <m:oMath>
          <m:r>
            <m:rPr>
              <m:aln/>
            </m:rPr>
            <w:rPr>
              <w:rFonts w:ascii="Cambria Math" w:eastAsiaTheme="minorEastAsia" w:hAnsi="Cambria Math"/>
              <w:lang w:eastAsia="ja-JP"/>
            </w:rPr>
            <m:t>=</m:t>
          </m:r>
          <m:d>
            <m:dPr>
              <m:begChr m:val="["/>
              <m:endChr m:val="]"/>
              <m:ctrlPr>
                <w:rPr>
                  <w:rFonts w:ascii="Cambria Math" w:hAnsi="Cambria Math"/>
                  <w:i/>
                  <w:lang w:eastAsia="ja-JP"/>
                </w:rPr>
              </m:ctrlPr>
            </m:dPr>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M</m:t>
                      </m:r>
                    </m:num>
                    <m:den>
                      <m:r>
                        <w:rPr>
                          <w:rFonts w:ascii="Cambria Math" w:hAnsi="Cambria Math"/>
                          <w:lang w:eastAsia="ja-JP"/>
                        </w:rPr>
                        <m:t>L</m:t>
                      </m:r>
                    </m:den>
                  </m:f>
                </m:e>
              </m:d>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N-M</m:t>
                  </m:r>
                </m:e>
              </m:d>
            </m:e>
          </m:d>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m:oMath>
      </m:oMathPara>
    </w:p>
    <w:p w14:paraId="419C2D53" w14:textId="1C8D3C2D" w:rsidR="004218E5" w:rsidRDefault="004218E5" w:rsidP="004218E5">
      <w:pPr>
        <w:jc w:val="both"/>
        <w:rPr>
          <w:rFonts w:eastAsiaTheme="minorEastAsia"/>
          <w:lang w:eastAsia="ja-JP"/>
        </w:rPr>
      </w:pPr>
      <w:r>
        <w:rPr>
          <w:rFonts w:eastAsiaTheme="minorEastAsia"/>
          <w:lang w:eastAsia="ja-JP"/>
        </w:rPr>
        <w:t xml:space="preserve">This equation accounts for the fact that </w:t>
      </w:r>
      <w:r w:rsidR="007F21A3">
        <w:rPr>
          <w:rFonts w:eastAsiaTheme="minorEastAsia"/>
          <w:lang w:eastAsia="ja-JP"/>
        </w:rPr>
        <w:t xml:space="preserve">for the case of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p</m:t>
            </m:r>
          </m:sub>
        </m:sSub>
        <m:r>
          <w:rPr>
            <w:rFonts w:ascii="Cambria Math" w:eastAsiaTheme="minorEastAsia" w:hAnsi="Cambria Math"/>
            <w:lang w:eastAsia="ja-JP"/>
          </w:rPr>
          <m:t>=1</m:t>
        </m:r>
      </m:oMath>
      <w:r w:rsidR="007F21A3">
        <w:rPr>
          <w:lang w:eastAsia="ja-JP"/>
        </w:rPr>
        <w:t xml:space="preserve"> </w:t>
      </w:r>
      <w:r w:rsidR="007F21A3">
        <w:rPr>
          <w:rFonts w:eastAsiaTheme="minorEastAsia"/>
          <w:lang w:eastAsia="ja-JP"/>
        </w:rPr>
        <w:t xml:space="preserve">PTRS port, </w:t>
      </w:r>
      <w:r>
        <w:rPr>
          <w:rFonts w:eastAsiaTheme="minorEastAsia"/>
          <w:lang w:eastAsia="ja-JP"/>
        </w:rPr>
        <w:t xml:space="preserve">only one layer carries non-zero power PTRS </w:t>
      </w:r>
      <w:proofErr w:type="spellStart"/>
      <w:r>
        <w:rPr>
          <w:rFonts w:eastAsiaTheme="minorEastAsia"/>
          <w:lang w:eastAsia="ja-JP"/>
        </w:rPr>
        <w:t>REs.</w:t>
      </w:r>
      <w:proofErr w:type="spellEnd"/>
      <w:r>
        <w:rPr>
          <w:rFonts w:eastAsiaTheme="minorEastAsia"/>
          <w:lang w:eastAsia="ja-JP"/>
        </w:rPr>
        <w:t xml:space="preserve"> The remaining </w:t>
      </w:r>
      <w:r w:rsidRPr="00944E23">
        <w:rPr>
          <w:rFonts w:eastAsiaTheme="minorEastAsia"/>
          <w:i/>
          <w:iCs/>
          <w:lang w:eastAsia="ja-JP"/>
        </w:rPr>
        <w:t>L</w:t>
      </w:r>
      <w:r>
        <w:rPr>
          <w:rFonts w:eastAsiaTheme="minorEastAsia"/>
          <w:lang w:eastAsia="ja-JP"/>
        </w:rPr>
        <w:t xml:space="preserve"> – 1 </w:t>
      </w:r>
      <w:proofErr w:type="gramStart"/>
      <w:r>
        <w:rPr>
          <w:rFonts w:eastAsiaTheme="minorEastAsia"/>
          <w:lang w:eastAsia="ja-JP"/>
        </w:rPr>
        <w:t>layers</w:t>
      </w:r>
      <w:proofErr w:type="gramEnd"/>
      <w:r>
        <w:rPr>
          <w:rFonts w:eastAsiaTheme="minorEastAsia"/>
          <w:lang w:eastAsia="ja-JP"/>
        </w:rPr>
        <w:t xml:space="preserve"> have zero power at the PTRS RE locations.</w:t>
      </w:r>
    </w:p>
    <w:p w14:paraId="0F68A8F0" w14:textId="3669E17F" w:rsidR="003A50FB" w:rsidRDefault="007F21A3" w:rsidP="004218E5">
      <w:pPr>
        <w:jc w:val="both"/>
        <w:rPr>
          <w:rFonts w:eastAsiaTheme="minorEastAsia"/>
          <w:lang w:eastAsia="ja-JP"/>
        </w:rPr>
      </w:pPr>
      <w:r>
        <w:rPr>
          <w:rFonts w:eastAsiaTheme="minorEastAsia"/>
          <w:lang w:eastAsia="ja-JP"/>
        </w:rPr>
        <w:t xml:space="preserve">In the following analysis, we assume that the </w:t>
      </w:r>
      <w:r w:rsidRPr="00F0062E">
        <w:rPr>
          <w:rFonts w:eastAsiaTheme="minorEastAsia" w:cs="Arial"/>
          <w:szCs w:val="20"/>
          <w:lang w:eastAsia="ja-JP"/>
        </w:rPr>
        <w:t xml:space="preserve">aggregate </w:t>
      </w:r>
      <w:r w:rsidR="00006721">
        <w:rPr>
          <w:rFonts w:eastAsiaTheme="minorEastAsia" w:cs="Arial"/>
          <w:szCs w:val="20"/>
          <w:lang w:eastAsia="ja-JP"/>
        </w:rPr>
        <w:t xml:space="preserve">PUSCH </w:t>
      </w:r>
      <w:r w:rsidRPr="00F0062E">
        <w:rPr>
          <w:rFonts w:eastAsiaTheme="minorEastAsia" w:cs="Arial"/>
          <w:szCs w:val="20"/>
          <w:lang w:eastAsia="ja-JP"/>
        </w:rPr>
        <w:t>EPRE across</w:t>
      </w:r>
      <w:r>
        <w:rPr>
          <w:rFonts w:eastAsiaTheme="minorEastAsia" w:cs="Arial"/>
          <w:szCs w:val="20"/>
          <w:lang w:eastAsia="ja-JP"/>
        </w:rPr>
        <w:t xml:space="preserve"> </w:t>
      </w:r>
      <w:r w:rsidRPr="00F0062E">
        <w:rPr>
          <w:rFonts w:eastAsiaTheme="minorEastAsia" w:cs="Arial"/>
          <w:szCs w:val="20"/>
          <w:lang w:eastAsia="ja-JP"/>
        </w:rPr>
        <w:t>layers</w:t>
      </w:r>
      <w:r>
        <w:rPr>
          <w:rFonts w:eastAsiaTheme="minorEastAsia" w:cs="Arial"/>
          <w:szCs w:val="20"/>
          <w:lang w:eastAsia="ja-JP"/>
        </w:rPr>
        <w:t xml:space="preserve"> </w:t>
      </w:r>
      <m:oMath>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m:oMath>
      <w:r>
        <w:rPr>
          <w:rFonts w:eastAsiaTheme="minorEastAsia" w:cs="Arial"/>
          <w:lang w:eastAsia="ja-JP"/>
        </w:rPr>
        <w:t xml:space="preserve"> </w:t>
      </w:r>
      <w:r>
        <w:rPr>
          <w:rFonts w:eastAsiaTheme="minorEastAsia" w:cs="Arial"/>
          <w:szCs w:val="20"/>
          <w:lang w:eastAsia="ja-JP"/>
        </w:rPr>
        <w:t>is invariant across symbols of the PUSCH allocation, regardless of the presence/absence of PTRS in a symbol</w:t>
      </w:r>
      <w:r>
        <w:rPr>
          <w:rFonts w:eastAsiaTheme="minorEastAsia"/>
          <w:lang w:eastAsia="ja-JP"/>
        </w:rPr>
        <w:t xml:space="preserve">. With this assumption, it follows that the total energy across the allocated PUSCH </w:t>
      </w:r>
      <w:proofErr w:type="spellStart"/>
      <w:r>
        <w:rPr>
          <w:rFonts w:eastAsiaTheme="minorEastAsia"/>
          <w:lang w:eastAsia="ja-JP"/>
        </w:rPr>
        <w:t>bandwith</w:t>
      </w:r>
      <w:proofErr w:type="spellEnd"/>
      <w:r>
        <w:rPr>
          <w:rFonts w:eastAsiaTheme="minorEastAsia"/>
          <w:lang w:eastAsia="ja-JP"/>
        </w:rPr>
        <w:t xml:space="preserve"> may vary between symbols depending on the presence/absence of PTRS in a symbol. Taking the ratio of the above two expressions results in the following: </w:t>
      </w:r>
    </w:p>
    <w:p w14:paraId="192C81A6" w14:textId="12EEF8BC" w:rsidR="007F21A3" w:rsidRPr="00CA4F36" w:rsidRDefault="00A973F1" w:rsidP="007F21A3">
      <w:pPr>
        <w:jc w:val="both"/>
        <w:rPr>
          <w:rFonts w:eastAsiaTheme="minorEastAsia"/>
          <w:lang w:eastAsia="ja-JP"/>
        </w:rPr>
      </w:pPr>
      <m:oMathPara>
        <m:oMath>
          <m:f>
            <m:fPr>
              <m:ctrlPr>
                <w:rPr>
                  <w:rFonts w:ascii="Cambria Math" w:eastAsiaTheme="minorEastAsia" w:hAnsi="Cambria Math"/>
                  <w:i/>
                  <w:lang w:eastAsia="ja-JP"/>
                </w:rPr>
              </m:ctrlPr>
            </m:fPr>
            <m:num>
              <m:sSubSup>
                <m:sSubSupPr>
                  <m:ctrlPr>
                    <w:rPr>
                      <w:rFonts w:ascii="Cambria Math" w:hAnsi="Cambria Math"/>
                      <w:i/>
                      <w:lang w:eastAsia="ja-JP"/>
                    </w:rPr>
                  </m:ctrlPr>
                </m:sSubSupPr>
                <m:e>
                  <m:r>
                    <w:rPr>
                      <w:rFonts w:ascii="Cambria Math" w:hAnsi="Cambria Math"/>
                      <w:lang w:eastAsia="ja-JP"/>
                    </w:rPr>
                    <m:t>E</m:t>
                  </m:r>
                </m:e>
                <m:sub>
                  <m:r>
                    <m:rPr>
                      <m:nor/>
                    </m:rPr>
                    <w:rPr>
                      <w:rFonts w:ascii="Cambria Math" w:hAnsi="Cambria Math"/>
                      <w:lang w:eastAsia="ja-JP"/>
                    </w:rPr>
                    <m:t>tot</m:t>
                  </m:r>
                </m:sub>
                <m:sup>
                  <m:r>
                    <m:rPr>
                      <m:nor/>
                    </m:rPr>
                    <w:rPr>
                      <w:rFonts w:ascii="Cambria Math" w:hAnsi="Cambria Math"/>
                      <w:lang w:eastAsia="ja-JP"/>
                    </w:rPr>
                    <m:t>With PTRS, No Muting</m:t>
                  </m:r>
                </m:sup>
              </m:sSubSup>
            </m:num>
            <m:den>
              <m:sSubSup>
                <m:sSubSupPr>
                  <m:ctrlPr>
                    <w:rPr>
                      <w:rFonts w:ascii="Cambria Math" w:hAnsi="Cambria Math"/>
                      <w:i/>
                      <w:lang w:eastAsia="ja-JP"/>
                    </w:rPr>
                  </m:ctrlPr>
                </m:sSubSupPr>
                <m:e>
                  <m:r>
                    <w:rPr>
                      <w:rFonts w:ascii="Cambria Math" w:hAnsi="Cambria Math"/>
                      <w:lang w:eastAsia="ja-JP"/>
                    </w:rPr>
                    <m:t>E</m:t>
                  </m:r>
                </m:e>
                <m:sub>
                  <m:r>
                    <m:rPr>
                      <m:nor/>
                    </m:rPr>
                    <w:rPr>
                      <w:rFonts w:ascii="Cambria Math" w:hAnsi="Cambria Math"/>
                      <w:lang w:eastAsia="ja-JP"/>
                    </w:rPr>
                    <m:t>tot</m:t>
                  </m:r>
                </m:sub>
                <m:sup>
                  <m:r>
                    <m:rPr>
                      <m:nor/>
                    </m:rPr>
                    <w:rPr>
                      <w:rFonts w:ascii="Cambria Math" w:hAnsi="Cambria Math"/>
                      <w:lang w:eastAsia="ja-JP"/>
                    </w:rPr>
                    <m:t>Without PTRS, No Muting</m:t>
                  </m:r>
                </m:sup>
              </m:sSubSup>
            </m:den>
          </m:f>
          <m:r>
            <w:rPr>
              <w:rFonts w:ascii="Cambria Math" w:eastAsiaTheme="minorEastAsia" w:hAnsi="Cambria Math"/>
              <w:lang w:eastAsia="ja-JP"/>
            </w:rPr>
            <m:t>=1-</m:t>
          </m:r>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num>
                <m:den>
                  <m:r>
                    <w:rPr>
                      <w:rFonts w:ascii="Cambria Math" w:eastAsiaTheme="minorEastAsia" w:hAnsi="Cambria Math"/>
                      <w:lang w:eastAsia="ja-JP"/>
                    </w:rPr>
                    <m:t>12K</m:t>
                  </m:r>
                </m:den>
              </m:f>
            </m:e>
          </m:d>
          <m:d>
            <m:dPr>
              <m:ctrlPr>
                <w:rPr>
                  <w:rFonts w:ascii="Cambria Math" w:eastAsiaTheme="minorEastAsia" w:hAnsi="Cambria Math"/>
                  <w:i/>
                  <w:lang w:eastAsia="ja-JP"/>
                </w:rPr>
              </m:ctrlPr>
            </m:dPr>
            <m:e>
              <m:r>
                <w:rPr>
                  <w:rFonts w:ascii="Cambria Math" w:eastAsiaTheme="minorEastAsia" w:hAnsi="Cambria Math"/>
                  <w:lang w:eastAsia="ja-JP"/>
                </w:rPr>
                <m:t>1-</m:t>
              </m:r>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num>
                    <m:den>
                      <m:r>
                        <w:rPr>
                          <w:rFonts w:ascii="Cambria Math" w:eastAsiaTheme="minorEastAsia" w:hAnsi="Cambria Math"/>
                          <w:lang w:eastAsia="ja-JP"/>
                        </w:rPr>
                        <m:t>L</m:t>
                      </m:r>
                    </m:den>
                  </m:f>
                </m:e>
              </m:d>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e>
          </m:d>
        </m:oMath>
      </m:oMathPara>
    </w:p>
    <w:p w14:paraId="2DB71F01" w14:textId="064AB774" w:rsidR="007470AB" w:rsidRDefault="00BB419B" w:rsidP="003A50FB">
      <w:pPr>
        <w:jc w:val="both"/>
        <w:rPr>
          <w:rFonts w:eastAsiaTheme="minorEastAsia"/>
          <w:lang w:eastAsia="ja-JP"/>
        </w:rPr>
      </w:pPr>
      <w:r>
        <w:rPr>
          <w:rFonts w:eastAsiaTheme="minorEastAsia"/>
          <w:lang w:eastAsia="ja-JP"/>
        </w:rPr>
        <w:t>Observing</w:t>
      </w:r>
      <w:r w:rsidRPr="00BB419B">
        <w:t xml:space="preserve"> </w:t>
      </w:r>
      <w:r>
        <w:t xml:space="preserve">38.211 </w:t>
      </w:r>
      <w:r w:rsidRPr="00BB419B">
        <w:rPr>
          <w:rFonts w:eastAsiaTheme="minorEastAsia"/>
          <w:lang w:eastAsia="ja-JP"/>
        </w:rPr>
        <w:t>Table 6.2.3.1-3</w:t>
      </w:r>
      <w:r>
        <w:rPr>
          <w:rFonts w:eastAsiaTheme="minorEastAsia"/>
          <w:lang w:eastAsia="ja-JP"/>
        </w:rPr>
        <w:t xml:space="preserve"> shown in the previous section, one can see that if the 2</w:t>
      </w:r>
      <w:r w:rsidRPr="00CA4F36">
        <w:rPr>
          <w:rFonts w:eastAsiaTheme="minorEastAsia"/>
          <w:vertAlign w:val="superscript"/>
          <w:lang w:eastAsia="ja-JP"/>
        </w:rPr>
        <w:t>nd</w:t>
      </w:r>
      <w:r>
        <w:rPr>
          <w:rFonts w:eastAsiaTheme="minorEastAsia"/>
          <w:lang w:eastAsia="ja-JP"/>
        </w:rPr>
        <w:t xml:space="preserve"> row in the table is configured (</w:t>
      </w:r>
      <w:r w:rsidR="007470AB" w:rsidRPr="007470AB">
        <w:rPr>
          <w:rFonts w:eastAsiaTheme="minorEastAsia"/>
          <w:i/>
          <w:iCs/>
          <w:lang w:eastAsia="ja-JP"/>
        </w:rPr>
        <w:t>UL-PTRS-power</w:t>
      </w:r>
      <w:r w:rsidR="007470AB">
        <w:rPr>
          <w:rFonts w:eastAsiaTheme="minorEastAsia"/>
          <w:lang w:eastAsia="ja-JP"/>
        </w:rPr>
        <w:t xml:space="preserve"> = ‘</w:t>
      </w:r>
      <w:r>
        <w:rPr>
          <w:rFonts w:eastAsiaTheme="minorEastAsia"/>
          <w:lang w:eastAsia="ja-JP"/>
        </w:rPr>
        <w:t>01</w:t>
      </w:r>
      <w:r w:rsidR="007470AB">
        <w:rPr>
          <w:rFonts w:eastAsiaTheme="minorEastAsia"/>
          <w:lang w:eastAsia="ja-JP"/>
        </w:rPr>
        <w:t>’</w:t>
      </w:r>
      <w:r>
        <w:rPr>
          <w:rFonts w:eastAsiaTheme="minorEastAsia"/>
          <w:lang w:eastAsia="ja-JP"/>
        </w:rPr>
        <w:t>)</w:t>
      </w:r>
      <w:r w:rsidR="007470AB">
        <w:rPr>
          <w:rFonts w:eastAsiaTheme="minorEastAsia"/>
          <w:lang w:eastAsia="ja-JP"/>
        </w:rPr>
        <w:t xml:space="preserve">, then </w:t>
      </w:r>
      <m:oMath>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r>
          <w:rPr>
            <w:rFonts w:ascii="Cambria Math" w:hAnsi="Cambria Math"/>
            <w:lang w:eastAsia="ja-JP"/>
          </w:rPr>
          <m:t>=L</m:t>
        </m:r>
      </m:oMath>
      <w:r>
        <w:rPr>
          <w:rFonts w:eastAsiaTheme="minorEastAsia"/>
          <w:lang w:eastAsia="ja-JP"/>
        </w:rPr>
        <w:t xml:space="preserve">, and the total energy ratio </w:t>
      </w:r>
      <w:r w:rsidR="00006721">
        <w:rPr>
          <w:rFonts w:eastAsiaTheme="minorEastAsia"/>
          <w:lang w:eastAsia="ja-JP"/>
        </w:rPr>
        <w:t>becomes</w:t>
      </w:r>
      <w:r>
        <w:rPr>
          <w:rFonts w:eastAsiaTheme="minorEastAsia"/>
          <w:lang w:eastAsia="ja-JP"/>
        </w:rPr>
        <w:t xml:space="preserve"> unity regardless of the number of layers </w:t>
      </w:r>
      <w:r w:rsidRPr="00484134">
        <w:rPr>
          <w:rFonts w:eastAsiaTheme="minorEastAsia"/>
          <w:i/>
          <w:iCs/>
          <w:lang w:eastAsia="ja-JP"/>
        </w:rPr>
        <w:t>L</w:t>
      </w:r>
      <w:r>
        <w:rPr>
          <w:rFonts w:eastAsiaTheme="minorEastAsia"/>
          <w:lang w:eastAsia="ja-JP"/>
        </w:rPr>
        <w:t xml:space="preserve">. In other </w:t>
      </w:r>
      <w:proofErr w:type="gramStart"/>
      <w:r>
        <w:rPr>
          <w:rFonts w:eastAsiaTheme="minorEastAsia"/>
          <w:lang w:eastAsia="ja-JP"/>
        </w:rPr>
        <w:t>words</w:t>
      </w:r>
      <w:proofErr w:type="gramEnd"/>
      <w:r>
        <w:rPr>
          <w:rFonts w:eastAsiaTheme="minorEastAsia"/>
          <w:lang w:eastAsia="ja-JP"/>
        </w:rPr>
        <w:t xml:space="preserve"> there is no difference in the total energy between a symbol with PTRS and a symbol without PTRS</w:t>
      </w:r>
      <w:r w:rsidR="00167064">
        <w:rPr>
          <w:rFonts w:eastAsiaTheme="minorEastAsia"/>
          <w:lang w:eastAsia="ja-JP"/>
        </w:rPr>
        <w:t xml:space="preserve"> when the PTRS is boosted</w:t>
      </w:r>
      <w:r>
        <w:rPr>
          <w:rFonts w:eastAsiaTheme="minorEastAsia"/>
          <w:lang w:eastAsia="ja-JP"/>
        </w:rPr>
        <w:t>.</w:t>
      </w:r>
      <w:r w:rsidR="007470AB">
        <w:rPr>
          <w:rFonts w:eastAsiaTheme="minorEastAsia"/>
          <w:lang w:eastAsia="ja-JP"/>
        </w:rPr>
        <w:t xml:space="preserve"> This is captured in the last two rows of </w:t>
      </w:r>
      <w:r w:rsidR="007470AB">
        <w:rPr>
          <w:rFonts w:eastAsiaTheme="minorEastAsia"/>
          <w:lang w:eastAsia="ja-JP"/>
        </w:rPr>
        <w:fldChar w:fldCharType="begin"/>
      </w:r>
      <w:r w:rsidR="007470AB">
        <w:rPr>
          <w:rFonts w:eastAsiaTheme="minorEastAsia"/>
          <w:lang w:eastAsia="ja-JP"/>
        </w:rPr>
        <w:instrText xml:space="preserve"> REF _Ref189775791 \h </w:instrText>
      </w:r>
      <w:r w:rsidR="007470AB">
        <w:rPr>
          <w:rFonts w:eastAsiaTheme="minorEastAsia"/>
          <w:lang w:eastAsia="ja-JP"/>
        </w:rPr>
      </w:r>
      <w:r w:rsidR="007470AB">
        <w:rPr>
          <w:rFonts w:eastAsiaTheme="minorEastAsia"/>
          <w:lang w:eastAsia="ja-JP"/>
        </w:rPr>
        <w:fldChar w:fldCharType="separate"/>
      </w:r>
      <w:r w:rsidR="0033774F" w:rsidRPr="004C6E56">
        <w:t xml:space="preserve">Table </w:t>
      </w:r>
      <w:r w:rsidR="0033774F">
        <w:rPr>
          <w:noProof/>
        </w:rPr>
        <w:t>1</w:t>
      </w:r>
      <w:r w:rsidR="007470AB">
        <w:rPr>
          <w:rFonts w:eastAsiaTheme="minorEastAsia"/>
          <w:lang w:eastAsia="ja-JP"/>
        </w:rPr>
        <w:fldChar w:fldCharType="end"/>
      </w:r>
      <w:r w:rsidR="007470AB">
        <w:rPr>
          <w:rFonts w:eastAsiaTheme="minorEastAsia"/>
          <w:lang w:eastAsia="ja-JP"/>
        </w:rPr>
        <w:t xml:space="preserve"> where the power difference is </w:t>
      </w:r>
      <w:r w:rsidR="00167064">
        <w:rPr>
          <w:rFonts w:eastAsiaTheme="minorEastAsia"/>
          <w:lang w:eastAsia="ja-JP"/>
        </w:rPr>
        <w:t>shown</w:t>
      </w:r>
      <w:r w:rsidR="007470AB">
        <w:rPr>
          <w:rFonts w:eastAsiaTheme="minorEastAsia"/>
          <w:lang w:eastAsia="ja-JP"/>
        </w:rPr>
        <w:t xml:space="preserve"> as 0 </w:t>
      </w:r>
      <w:proofErr w:type="spellStart"/>
      <w:r w:rsidR="007470AB">
        <w:rPr>
          <w:rFonts w:eastAsiaTheme="minorEastAsia"/>
          <w:lang w:eastAsia="ja-JP"/>
        </w:rPr>
        <w:t>dB.</w:t>
      </w:r>
      <w:proofErr w:type="spellEnd"/>
    </w:p>
    <w:p w14:paraId="7E293453" w14:textId="067BFDBE" w:rsidR="00BB419B" w:rsidRDefault="007470AB" w:rsidP="003A50FB">
      <w:pPr>
        <w:jc w:val="both"/>
        <w:rPr>
          <w:rFonts w:eastAsiaTheme="minorEastAsia"/>
          <w:lang w:eastAsia="ja-JP"/>
        </w:rPr>
      </w:pPr>
      <w:r>
        <w:rPr>
          <w:rFonts w:eastAsiaTheme="minorEastAsia"/>
          <w:lang w:eastAsia="ja-JP"/>
        </w:rPr>
        <w:t>In contrast</w:t>
      </w:r>
      <w:r w:rsidR="00BB419B">
        <w:rPr>
          <w:rFonts w:eastAsiaTheme="minorEastAsia"/>
          <w:lang w:eastAsia="ja-JP"/>
        </w:rPr>
        <w:t>, if the first row is configured (</w:t>
      </w:r>
      <w:r w:rsidRPr="007470AB">
        <w:rPr>
          <w:rFonts w:eastAsiaTheme="minorEastAsia"/>
          <w:i/>
          <w:iCs/>
          <w:lang w:eastAsia="ja-JP"/>
        </w:rPr>
        <w:t>UL-PTRS-power</w:t>
      </w:r>
      <w:r>
        <w:rPr>
          <w:rFonts w:eastAsiaTheme="minorEastAsia"/>
          <w:lang w:eastAsia="ja-JP"/>
        </w:rPr>
        <w:t xml:space="preserve"> = ‘0</w:t>
      </w:r>
      <w:r>
        <w:rPr>
          <w:rFonts w:eastAsiaTheme="minorEastAsia"/>
          <w:lang w:eastAsia="ja-JP"/>
        </w:rPr>
        <w:t>0</w:t>
      </w:r>
      <w:r>
        <w:rPr>
          <w:rFonts w:eastAsiaTheme="minorEastAsia"/>
          <w:lang w:eastAsia="ja-JP"/>
        </w:rPr>
        <w:t>’</w:t>
      </w:r>
      <w:r w:rsidR="00BB419B">
        <w:rPr>
          <w:rFonts w:eastAsiaTheme="minorEastAsia"/>
          <w:lang w:eastAsia="ja-JP"/>
        </w:rPr>
        <w:t xml:space="preserve">) for which PTRS is not boosted, </w:t>
      </w:r>
      <m:oMath>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r>
          <w:rPr>
            <w:rFonts w:ascii="Cambria Math" w:hAnsi="Cambria Math"/>
            <w:lang w:eastAsia="ja-JP"/>
          </w:rPr>
          <m:t>=1</m:t>
        </m:r>
      </m:oMath>
      <w:r w:rsidR="00BB419B">
        <w:rPr>
          <w:rFonts w:eastAsiaTheme="minorEastAsia"/>
          <w:lang w:eastAsia="ja-JP"/>
        </w:rPr>
        <w:t xml:space="preserve"> and then the total energy ratio is non-unity. </w:t>
      </w:r>
      <w:r w:rsidR="00BB419B">
        <w:rPr>
          <w:rFonts w:eastAsiaTheme="minorEastAsia"/>
          <w:lang w:eastAsia="ja-JP"/>
        </w:rPr>
        <w:fldChar w:fldCharType="begin"/>
      </w:r>
      <w:r w:rsidR="00BB419B">
        <w:rPr>
          <w:rFonts w:eastAsiaTheme="minorEastAsia"/>
          <w:lang w:eastAsia="ja-JP"/>
        </w:rPr>
        <w:instrText xml:space="preserve"> REF _Ref189775791 \h </w:instrText>
      </w:r>
      <w:r w:rsidR="00BB419B">
        <w:rPr>
          <w:rFonts w:eastAsiaTheme="minorEastAsia"/>
          <w:lang w:eastAsia="ja-JP"/>
        </w:rPr>
      </w:r>
      <w:r w:rsidR="00BB419B">
        <w:rPr>
          <w:rFonts w:eastAsiaTheme="minorEastAsia"/>
          <w:lang w:eastAsia="ja-JP"/>
        </w:rPr>
        <w:fldChar w:fldCharType="separate"/>
      </w:r>
      <w:r w:rsidR="0033774F" w:rsidRPr="004C6E56">
        <w:t xml:space="preserve">Table </w:t>
      </w:r>
      <w:r w:rsidR="0033774F">
        <w:rPr>
          <w:noProof/>
        </w:rPr>
        <w:t>1</w:t>
      </w:r>
      <w:r w:rsidR="00BB419B">
        <w:rPr>
          <w:rFonts w:eastAsiaTheme="minorEastAsia"/>
          <w:lang w:eastAsia="ja-JP"/>
        </w:rPr>
        <w:fldChar w:fldCharType="end"/>
      </w:r>
      <w:r w:rsidR="00BB419B">
        <w:rPr>
          <w:rFonts w:eastAsiaTheme="minorEastAsia"/>
          <w:lang w:eastAsia="ja-JP"/>
        </w:rPr>
        <w:t xml:space="preserve"> below shows that the total energy in a symbol with PTRS is slightly less than in a symbol without PTRS, and the difference depends on the</w:t>
      </w:r>
      <w:r w:rsidR="003D3BBB">
        <w:rPr>
          <w:rFonts w:eastAsiaTheme="minorEastAsia"/>
          <w:lang w:eastAsia="ja-JP"/>
        </w:rPr>
        <w:t xml:space="preserve"> PTRS frequency domain density </w:t>
      </w:r>
      <w:r w:rsidR="003D3BBB" w:rsidRPr="003D3BBB">
        <w:rPr>
          <w:rFonts w:eastAsiaTheme="minorEastAsia"/>
          <w:i/>
          <w:iCs/>
          <w:lang w:eastAsia="ja-JP"/>
        </w:rPr>
        <w:t>K</w:t>
      </w:r>
      <w:r w:rsidR="00BB419B">
        <w:rPr>
          <w:rFonts w:eastAsiaTheme="minorEastAsia"/>
          <w:lang w:eastAsia="ja-JP"/>
        </w:rPr>
        <w:t xml:space="preserve"> </w:t>
      </w:r>
      <w:r w:rsidR="003D3BBB">
        <w:rPr>
          <w:rFonts w:eastAsiaTheme="minorEastAsia"/>
          <w:lang w:eastAsia="ja-JP"/>
        </w:rPr>
        <w:t xml:space="preserve">and </w:t>
      </w:r>
      <w:r w:rsidR="00BB419B">
        <w:rPr>
          <w:rFonts w:eastAsiaTheme="minorEastAsia"/>
          <w:lang w:eastAsia="ja-JP"/>
        </w:rPr>
        <w:t>number of layers</w:t>
      </w:r>
      <w:r w:rsidR="003D3BBB">
        <w:rPr>
          <w:rFonts w:eastAsiaTheme="minorEastAsia"/>
          <w:lang w:eastAsia="ja-JP"/>
        </w:rPr>
        <w:t xml:space="preserve"> </w:t>
      </w:r>
      <w:r w:rsidR="003D3BBB" w:rsidRPr="003D3BBB">
        <w:rPr>
          <w:rFonts w:eastAsiaTheme="minorEastAsia"/>
          <w:i/>
          <w:iCs/>
          <w:lang w:eastAsia="ja-JP"/>
        </w:rPr>
        <w:t>L</w:t>
      </w:r>
      <w:r w:rsidR="00BB419B">
        <w:rPr>
          <w:rFonts w:eastAsiaTheme="minorEastAsia"/>
          <w:lang w:eastAsia="ja-JP"/>
        </w:rPr>
        <w:t xml:space="preserve">. The maximum difference </w:t>
      </w:r>
      <w:r w:rsidR="00006721">
        <w:rPr>
          <w:rFonts w:eastAsiaTheme="minorEastAsia"/>
          <w:lang w:eastAsia="ja-JP"/>
        </w:rPr>
        <w:t xml:space="preserve">(-0.14 dB) </w:t>
      </w:r>
      <w:r w:rsidR="00BB419B">
        <w:rPr>
          <w:rFonts w:eastAsiaTheme="minorEastAsia"/>
          <w:lang w:eastAsia="ja-JP"/>
        </w:rPr>
        <w:t xml:space="preserve">occurs for the case of </w:t>
      </w:r>
      <w:r w:rsidR="00006721">
        <w:rPr>
          <w:rFonts w:eastAsiaTheme="minorEastAsia"/>
          <w:lang w:eastAsia="ja-JP"/>
        </w:rPr>
        <w:t>higher PTRS density (</w:t>
      </w:r>
      <w:r w:rsidR="00BB419B">
        <w:rPr>
          <w:rFonts w:eastAsiaTheme="minorEastAsia"/>
          <w:lang w:eastAsia="ja-JP"/>
        </w:rPr>
        <w:t>K = 2</w:t>
      </w:r>
      <w:r w:rsidR="00006721">
        <w:rPr>
          <w:rFonts w:eastAsiaTheme="minorEastAsia"/>
          <w:lang w:eastAsia="ja-JP"/>
        </w:rPr>
        <w:t xml:space="preserve">) and </w:t>
      </w:r>
      <w:r w:rsidR="00006721" w:rsidRPr="00167064">
        <w:rPr>
          <w:rFonts w:eastAsiaTheme="minorEastAsia"/>
          <w:i/>
          <w:iCs/>
          <w:lang w:eastAsia="ja-JP"/>
        </w:rPr>
        <w:t xml:space="preserve">L </w:t>
      </w:r>
      <w:r w:rsidR="00006721">
        <w:rPr>
          <w:rFonts w:eastAsiaTheme="minorEastAsia"/>
          <w:lang w:eastAsia="ja-JP"/>
        </w:rPr>
        <w:t>= 4 PUSCH layers.</w:t>
      </w:r>
    </w:p>
    <w:p w14:paraId="7AE80D4C" w14:textId="34A3138D" w:rsidR="007F21A3" w:rsidRPr="004C6E56" w:rsidRDefault="007F21A3" w:rsidP="007F21A3">
      <w:pPr>
        <w:pStyle w:val="Caption"/>
        <w:keepNext/>
      </w:pPr>
      <w:bookmarkStart w:id="58" w:name="_Ref189775791"/>
      <w:r w:rsidRPr="004C6E56">
        <w:t xml:space="preserve">Table </w:t>
      </w:r>
      <w:r w:rsidRPr="004C6E56">
        <w:fldChar w:fldCharType="begin"/>
      </w:r>
      <w:r w:rsidRPr="004C6E56">
        <w:instrText xml:space="preserve"> SEQ Table \* ARABIC </w:instrText>
      </w:r>
      <w:r w:rsidRPr="004C6E56">
        <w:fldChar w:fldCharType="separate"/>
      </w:r>
      <w:r w:rsidR="0033774F">
        <w:rPr>
          <w:noProof/>
        </w:rPr>
        <w:t>1</w:t>
      </w:r>
      <w:r w:rsidRPr="004C6E56">
        <w:fldChar w:fldCharType="end"/>
      </w:r>
      <w:bookmarkEnd w:id="58"/>
      <w:r w:rsidRPr="004C6E56">
        <w:t xml:space="preserve">: </w:t>
      </w:r>
      <w:r w:rsidR="00006721">
        <w:t>Difference (in dB) between the total energy in a symbol with PTRS vs. a symbol without PTRS</w:t>
      </w:r>
      <w:r w:rsidR="007470AB">
        <w:t xml:space="preserve"> assuming </w:t>
      </w:r>
      <m:oMath>
        <m:sSub>
          <m:sSubPr>
            <m:ctrlPr>
              <w:rPr>
                <w:rFonts w:ascii="Cambria Math" w:hAnsi="Cambria Math"/>
                <w:b w:val="0"/>
                <w:bCs/>
                <w:i/>
                <w:lang w:eastAsia="ja-JP"/>
              </w:rPr>
            </m:ctrlPr>
          </m:sSubPr>
          <m:e>
            <m:r>
              <m:rPr>
                <m:sty m:val="bi"/>
              </m:rPr>
              <w:rPr>
                <w:rFonts w:ascii="Cambria Math" w:hAnsi="Cambria Math"/>
                <w:lang w:eastAsia="ja-JP"/>
              </w:rPr>
              <m:t>Q</m:t>
            </m:r>
          </m:e>
          <m:sub>
            <m:r>
              <m:rPr>
                <m:sty m:val="bi"/>
              </m:rPr>
              <w:rPr>
                <w:rFonts w:ascii="Cambria Math" w:hAnsi="Cambria Math"/>
                <w:lang w:eastAsia="ja-JP"/>
              </w:rPr>
              <m:t>p</m:t>
            </m:r>
          </m:sub>
        </m:sSub>
        <m:r>
          <m:rPr>
            <m:sty m:val="bi"/>
          </m:rPr>
          <w:rPr>
            <w:rFonts w:ascii="Cambria Math" w:eastAsiaTheme="minorEastAsia" w:hAnsi="Cambria Math"/>
            <w:lang w:eastAsia="ja-JP"/>
          </w:rPr>
          <m:t>=1</m:t>
        </m:r>
      </m:oMath>
      <w:r w:rsidRPr="004C6E56">
        <w:rPr>
          <w:lang w:eastAsia="ja-JP"/>
        </w:rPr>
        <w:t xml:space="preserve"> PTRS port </w:t>
      </w:r>
      <w:r w:rsidRPr="004C6E56">
        <w:rPr>
          <w:rFonts w:eastAsiaTheme="minorEastAsia"/>
          <w:lang w:eastAsia="ja-JP"/>
        </w:rPr>
        <w:t>and non-coherent UEs</w:t>
      </w:r>
      <w:r w:rsidR="007470AB">
        <w:rPr>
          <w:rFonts w:eastAsiaTheme="minorEastAsia"/>
          <w:lang w:eastAsia="ja-JP"/>
        </w:rPr>
        <w:t xml:space="preserve"> in 38.211 </w:t>
      </w:r>
      <w:r w:rsidR="007470AB" w:rsidRPr="00391B39">
        <w:rPr>
          <w:rFonts w:eastAsia="SimSun" w:cs="Times New Roman"/>
          <w:szCs w:val="20"/>
          <w:lang w:val="x-none"/>
        </w:rPr>
        <w:t>Table 6.2.3.1-3</w:t>
      </w:r>
      <w:r w:rsidR="007470AB">
        <w:rPr>
          <w:rFonts w:eastAsiaTheme="minorEastAsia"/>
          <w:lang w:eastAsia="ja-JP"/>
        </w:rPr>
        <w:t xml:space="preserve"> </w:t>
      </w:r>
    </w:p>
    <w:tbl>
      <w:tblPr>
        <w:tblStyle w:val="TableGrid"/>
        <w:tblW w:w="0" w:type="auto"/>
        <w:jc w:val="center"/>
        <w:tblLook w:val="04A0" w:firstRow="1" w:lastRow="0" w:firstColumn="1" w:lastColumn="0" w:noHBand="0" w:noVBand="1"/>
      </w:tblPr>
      <w:tblGrid>
        <w:gridCol w:w="1755"/>
        <w:gridCol w:w="1925"/>
        <w:gridCol w:w="860"/>
        <w:gridCol w:w="900"/>
        <w:gridCol w:w="900"/>
        <w:gridCol w:w="990"/>
      </w:tblGrid>
      <w:tr w:rsidR="007470AB" w14:paraId="41159468" w14:textId="77777777" w:rsidTr="007470AB">
        <w:trPr>
          <w:jc w:val="center"/>
        </w:trPr>
        <w:tc>
          <w:tcPr>
            <w:tcW w:w="1755" w:type="dxa"/>
            <w:vMerge w:val="restart"/>
            <w:tcBorders>
              <w:right w:val="single" w:sz="4" w:space="0" w:color="auto"/>
            </w:tcBorders>
            <w:vAlign w:val="bottom"/>
          </w:tcPr>
          <w:p w14:paraId="55DF2EA5" w14:textId="655936B1" w:rsidR="007470AB" w:rsidRPr="007470AB" w:rsidRDefault="007470AB" w:rsidP="002F6935">
            <w:pPr>
              <w:spacing w:after="0"/>
              <w:jc w:val="center"/>
              <w:rPr>
                <w:rFonts w:eastAsiaTheme="minorEastAsia"/>
                <w:b/>
                <w:bCs/>
                <w:i/>
                <w:iCs/>
                <w:sz w:val="18"/>
                <w:szCs w:val="18"/>
                <w:lang w:eastAsia="ja-JP"/>
              </w:rPr>
            </w:pPr>
            <w:r w:rsidRPr="007470AB">
              <w:rPr>
                <w:rFonts w:eastAsiaTheme="minorEastAsia"/>
                <w:b/>
                <w:bCs/>
                <w:i/>
                <w:iCs/>
                <w:sz w:val="18"/>
                <w:szCs w:val="18"/>
                <w:lang w:eastAsia="ja-JP"/>
              </w:rPr>
              <w:t>UL-PTRS-power</w:t>
            </w:r>
          </w:p>
        </w:tc>
        <w:tc>
          <w:tcPr>
            <w:tcW w:w="1925" w:type="dxa"/>
            <w:vMerge w:val="restart"/>
            <w:tcBorders>
              <w:left w:val="single" w:sz="4" w:space="0" w:color="auto"/>
              <w:right w:val="double" w:sz="4" w:space="0" w:color="auto"/>
            </w:tcBorders>
            <w:vAlign w:val="bottom"/>
          </w:tcPr>
          <w:p w14:paraId="33531026" w14:textId="2EC1A4E2" w:rsidR="007470AB" w:rsidRPr="007767AC" w:rsidRDefault="007470AB" w:rsidP="002F6935">
            <w:pPr>
              <w:spacing w:after="0"/>
              <w:jc w:val="center"/>
              <w:rPr>
                <w:rFonts w:eastAsiaTheme="minorEastAsia"/>
                <w:sz w:val="18"/>
                <w:szCs w:val="18"/>
                <w:lang w:eastAsia="ja-JP"/>
              </w:rPr>
            </w:pPr>
            <w:r w:rsidRPr="007767AC">
              <w:rPr>
                <w:rFonts w:eastAsiaTheme="minorEastAsia"/>
                <w:sz w:val="18"/>
                <w:szCs w:val="18"/>
                <w:lang w:eastAsia="ja-JP"/>
              </w:rPr>
              <w:t>PTRS Frequency Domain Density (</w:t>
            </w:r>
            <w:r w:rsidRPr="007470AB">
              <w:rPr>
                <w:rFonts w:eastAsiaTheme="minorEastAsia"/>
                <w:i/>
                <w:iCs/>
                <w:sz w:val="18"/>
                <w:szCs w:val="18"/>
                <w:lang w:eastAsia="ja-JP"/>
              </w:rPr>
              <w:t>K</w:t>
            </w:r>
            <w:r w:rsidRPr="007767AC">
              <w:rPr>
                <w:rFonts w:eastAsiaTheme="minorEastAsia"/>
                <w:sz w:val="18"/>
                <w:szCs w:val="18"/>
                <w:lang w:eastAsia="ja-JP"/>
              </w:rPr>
              <w:t>)</w:t>
            </w:r>
          </w:p>
        </w:tc>
        <w:tc>
          <w:tcPr>
            <w:tcW w:w="3650" w:type="dxa"/>
            <w:gridSpan w:val="4"/>
            <w:tcBorders>
              <w:left w:val="double" w:sz="4" w:space="0" w:color="auto"/>
              <w:bottom w:val="single" w:sz="4" w:space="0" w:color="auto"/>
            </w:tcBorders>
            <w:vAlign w:val="center"/>
          </w:tcPr>
          <w:p w14:paraId="149F5F3E" w14:textId="72F915CE" w:rsidR="007470AB" w:rsidRPr="007767AC" w:rsidRDefault="007470AB" w:rsidP="002F6935">
            <w:pPr>
              <w:spacing w:after="0"/>
              <w:jc w:val="center"/>
              <w:rPr>
                <w:rFonts w:eastAsiaTheme="minorEastAsia"/>
                <w:sz w:val="18"/>
                <w:szCs w:val="18"/>
                <w:lang w:eastAsia="ja-JP"/>
              </w:rPr>
            </w:pPr>
            <w:r>
              <w:rPr>
                <w:rFonts w:eastAsiaTheme="minorEastAsia"/>
                <w:sz w:val="18"/>
                <w:szCs w:val="18"/>
                <w:lang w:eastAsia="ja-JP"/>
              </w:rPr>
              <w:t>Difference (in dB) between the total energy in a symbol with PTRS vs. a symbol without PTRS</w:t>
            </w:r>
          </w:p>
        </w:tc>
      </w:tr>
      <w:tr w:rsidR="007470AB" w14:paraId="0ABB0941" w14:textId="77777777" w:rsidTr="007470AB">
        <w:trPr>
          <w:jc w:val="center"/>
        </w:trPr>
        <w:tc>
          <w:tcPr>
            <w:tcW w:w="1755" w:type="dxa"/>
            <w:vMerge/>
            <w:tcBorders>
              <w:right w:val="single" w:sz="4" w:space="0" w:color="auto"/>
            </w:tcBorders>
          </w:tcPr>
          <w:p w14:paraId="7CCE634E" w14:textId="77777777" w:rsidR="007470AB" w:rsidRPr="007767AC" w:rsidRDefault="007470AB" w:rsidP="002F6935">
            <w:pPr>
              <w:spacing w:after="0"/>
              <w:jc w:val="center"/>
              <w:rPr>
                <w:rFonts w:eastAsiaTheme="minorEastAsia"/>
                <w:sz w:val="18"/>
                <w:szCs w:val="18"/>
                <w:lang w:eastAsia="ja-JP"/>
              </w:rPr>
            </w:pPr>
          </w:p>
        </w:tc>
        <w:tc>
          <w:tcPr>
            <w:tcW w:w="1925" w:type="dxa"/>
            <w:vMerge/>
            <w:tcBorders>
              <w:left w:val="single" w:sz="4" w:space="0" w:color="auto"/>
              <w:right w:val="double" w:sz="4" w:space="0" w:color="auto"/>
            </w:tcBorders>
            <w:vAlign w:val="center"/>
          </w:tcPr>
          <w:p w14:paraId="73EB2D2C" w14:textId="41B2A0C4" w:rsidR="007470AB" w:rsidRPr="007767AC" w:rsidRDefault="007470AB" w:rsidP="002F6935">
            <w:pPr>
              <w:spacing w:after="0"/>
              <w:jc w:val="center"/>
              <w:rPr>
                <w:rFonts w:eastAsiaTheme="minorEastAsia"/>
                <w:sz w:val="18"/>
                <w:szCs w:val="18"/>
                <w:lang w:eastAsia="ja-JP"/>
              </w:rPr>
            </w:pPr>
          </w:p>
        </w:tc>
        <w:tc>
          <w:tcPr>
            <w:tcW w:w="860" w:type="dxa"/>
            <w:tcBorders>
              <w:left w:val="double" w:sz="4" w:space="0" w:color="auto"/>
              <w:bottom w:val="double" w:sz="4" w:space="0" w:color="auto"/>
            </w:tcBorders>
            <w:vAlign w:val="center"/>
          </w:tcPr>
          <w:p w14:paraId="2030F78F" w14:textId="35AC379C" w:rsidR="007470AB" w:rsidRPr="007767AC" w:rsidRDefault="00167064" w:rsidP="002F6935">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w:t>
            </w:r>
            <w:r w:rsidR="007470AB" w:rsidRPr="007767AC">
              <w:rPr>
                <w:rFonts w:eastAsiaTheme="minorEastAsia"/>
                <w:sz w:val="18"/>
                <w:szCs w:val="18"/>
                <w:lang w:eastAsia="ja-JP"/>
              </w:rPr>
              <w:t>1</w:t>
            </w:r>
          </w:p>
        </w:tc>
        <w:tc>
          <w:tcPr>
            <w:tcW w:w="900" w:type="dxa"/>
            <w:tcBorders>
              <w:bottom w:val="double" w:sz="4" w:space="0" w:color="auto"/>
            </w:tcBorders>
            <w:vAlign w:val="center"/>
          </w:tcPr>
          <w:p w14:paraId="1195E51F" w14:textId="3DD3616C" w:rsidR="007470AB" w:rsidRPr="007767AC" w:rsidRDefault="00167064" w:rsidP="002F6935">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w:t>
            </w:r>
            <w:r>
              <w:rPr>
                <w:rFonts w:eastAsiaTheme="minorEastAsia"/>
                <w:sz w:val="18"/>
                <w:szCs w:val="18"/>
                <w:lang w:eastAsia="ja-JP"/>
              </w:rPr>
              <w:t>2</w:t>
            </w:r>
          </w:p>
        </w:tc>
        <w:tc>
          <w:tcPr>
            <w:tcW w:w="900" w:type="dxa"/>
            <w:tcBorders>
              <w:bottom w:val="double" w:sz="4" w:space="0" w:color="auto"/>
            </w:tcBorders>
            <w:vAlign w:val="center"/>
          </w:tcPr>
          <w:p w14:paraId="3E838445" w14:textId="3A611147" w:rsidR="007470AB" w:rsidRPr="007767AC" w:rsidRDefault="00167064" w:rsidP="002F6935">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w:t>
            </w:r>
            <w:r>
              <w:rPr>
                <w:rFonts w:eastAsiaTheme="minorEastAsia"/>
                <w:sz w:val="18"/>
                <w:szCs w:val="18"/>
                <w:lang w:eastAsia="ja-JP"/>
              </w:rPr>
              <w:t>3</w:t>
            </w:r>
          </w:p>
        </w:tc>
        <w:tc>
          <w:tcPr>
            <w:tcW w:w="990" w:type="dxa"/>
            <w:tcBorders>
              <w:bottom w:val="double" w:sz="4" w:space="0" w:color="auto"/>
            </w:tcBorders>
            <w:vAlign w:val="center"/>
          </w:tcPr>
          <w:p w14:paraId="567612C6" w14:textId="1B2A7B1E" w:rsidR="007470AB" w:rsidRPr="007767AC" w:rsidRDefault="00167064" w:rsidP="002F6935">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w:t>
            </w:r>
            <w:r>
              <w:rPr>
                <w:rFonts w:eastAsiaTheme="minorEastAsia"/>
                <w:sz w:val="18"/>
                <w:szCs w:val="18"/>
                <w:lang w:eastAsia="ja-JP"/>
              </w:rPr>
              <w:t>4</w:t>
            </w:r>
          </w:p>
        </w:tc>
      </w:tr>
      <w:tr w:rsidR="007470AB" w14:paraId="105B3C38" w14:textId="77777777" w:rsidTr="007470AB">
        <w:trPr>
          <w:jc w:val="center"/>
        </w:trPr>
        <w:tc>
          <w:tcPr>
            <w:tcW w:w="1755" w:type="dxa"/>
            <w:vMerge w:val="restart"/>
            <w:tcBorders>
              <w:right w:val="single" w:sz="4" w:space="0" w:color="auto"/>
            </w:tcBorders>
            <w:vAlign w:val="center"/>
          </w:tcPr>
          <w:p w14:paraId="33D8191F" w14:textId="3CCA35B2" w:rsidR="007470AB" w:rsidRDefault="007470AB" w:rsidP="002F6935">
            <w:pPr>
              <w:spacing w:after="0"/>
              <w:jc w:val="center"/>
              <w:rPr>
                <w:rFonts w:eastAsiaTheme="minorEastAsia"/>
                <w:sz w:val="18"/>
                <w:szCs w:val="18"/>
                <w:lang w:eastAsia="ja-JP"/>
              </w:rPr>
            </w:pPr>
            <w:r>
              <w:rPr>
                <w:rFonts w:eastAsiaTheme="minorEastAsia"/>
                <w:sz w:val="18"/>
                <w:szCs w:val="18"/>
                <w:lang w:eastAsia="ja-JP"/>
              </w:rPr>
              <w:t>00</w:t>
            </w:r>
          </w:p>
        </w:tc>
        <w:tc>
          <w:tcPr>
            <w:tcW w:w="1925" w:type="dxa"/>
            <w:tcBorders>
              <w:left w:val="single" w:sz="4" w:space="0" w:color="auto"/>
              <w:right w:val="double" w:sz="4" w:space="0" w:color="auto"/>
            </w:tcBorders>
            <w:vAlign w:val="center"/>
          </w:tcPr>
          <w:p w14:paraId="445EB57D" w14:textId="27B05C77" w:rsidR="007470AB" w:rsidRPr="007767AC" w:rsidRDefault="007470AB" w:rsidP="002F6935">
            <w:pPr>
              <w:spacing w:after="0"/>
              <w:jc w:val="center"/>
              <w:rPr>
                <w:rFonts w:eastAsiaTheme="minorEastAsia"/>
                <w:sz w:val="18"/>
                <w:szCs w:val="18"/>
                <w:lang w:eastAsia="ja-JP"/>
              </w:rPr>
            </w:pPr>
            <w:r>
              <w:rPr>
                <w:rFonts w:eastAsiaTheme="minorEastAsia"/>
                <w:sz w:val="18"/>
                <w:szCs w:val="18"/>
                <w:lang w:eastAsia="ja-JP"/>
              </w:rPr>
              <w:t>2</w:t>
            </w:r>
          </w:p>
        </w:tc>
        <w:tc>
          <w:tcPr>
            <w:tcW w:w="860" w:type="dxa"/>
            <w:tcBorders>
              <w:top w:val="double" w:sz="4" w:space="0" w:color="auto"/>
              <w:left w:val="double" w:sz="4" w:space="0" w:color="auto"/>
            </w:tcBorders>
            <w:vAlign w:val="center"/>
          </w:tcPr>
          <w:p w14:paraId="00656311" w14:textId="5C0BDF2E" w:rsidR="007470AB" w:rsidRPr="007767AC" w:rsidRDefault="007470AB" w:rsidP="002F6935">
            <w:pPr>
              <w:spacing w:after="0"/>
              <w:jc w:val="center"/>
              <w:rPr>
                <w:rFonts w:eastAsiaTheme="minorEastAsia"/>
                <w:sz w:val="18"/>
                <w:szCs w:val="18"/>
                <w:lang w:eastAsia="ja-JP"/>
              </w:rPr>
            </w:pPr>
            <w:r>
              <w:rPr>
                <w:rFonts w:eastAsiaTheme="minorEastAsia"/>
                <w:sz w:val="18"/>
                <w:szCs w:val="18"/>
                <w:lang w:eastAsia="ja-JP"/>
              </w:rPr>
              <w:t>0</w:t>
            </w:r>
          </w:p>
        </w:tc>
        <w:tc>
          <w:tcPr>
            <w:tcW w:w="900" w:type="dxa"/>
            <w:tcBorders>
              <w:top w:val="double" w:sz="4" w:space="0" w:color="auto"/>
            </w:tcBorders>
            <w:vAlign w:val="center"/>
          </w:tcPr>
          <w:p w14:paraId="4C9630CF" w14:textId="458237DA" w:rsidR="007470AB" w:rsidRPr="00A75D73" w:rsidRDefault="007470AB" w:rsidP="002F6935">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-0.091</w:t>
            </w:r>
          </w:p>
        </w:tc>
        <w:tc>
          <w:tcPr>
            <w:tcW w:w="900" w:type="dxa"/>
            <w:tcBorders>
              <w:top w:val="double" w:sz="4" w:space="0" w:color="auto"/>
            </w:tcBorders>
            <w:vAlign w:val="center"/>
          </w:tcPr>
          <w:p w14:paraId="38DB406E" w14:textId="33022346" w:rsidR="007470AB" w:rsidRPr="00A75D73" w:rsidRDefault="007470AB" w:rsidP="002F6935">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-0.12</w:t>
            </w:r>
          </w:p>
        </w:tc>
        <w:tc>
          <w:tcPr>
            <w:tcW w:w="990" w:type="dxa"/>
            <w:tcBorders>
              <w:top w:val="double" w:sz="4" w:space="0" w:color="auto"/>
            </w:tcBorders>
            <w:vAlign w:val="center"/>
          </w:tcPr>
          <w:p w14:paraId="4E438BE9" w14:textId="7D40C4C5" w:rsidR="007470AB" w:rsidRPr="00A75D73" w:rsidRDefault="007470AB" w:rsidP="002F6935">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-0.14</w:t>
            </w:r>
          </w:p>
        </w:tc>
      </w:tr>
      <w:tr w:rsidR="007470AB" w14:paraId="28209073" w14:textId="77777777" w:rsidTr="007470AB">
        <w:trPr>
          <w:jc w:val="center"/>
        </w:trPr>
        <w:tc>
          <w:tcPr>
            <w:tcW w:w="1755" w:type="dxa"/>
            <w:vMerge/>
            <w:tcBorders>
              <w:right w:val="single" w:sz="4" w:space="0" w:color="auto"/>
            </w:tcBorders>
            <w:vAlign w:val="center"/>
          </w:tcPr>
          <w:p w14:paraId="5590C6F3" w14:textId="77777777" w:rsidR="007470AB" w:rsidRDefault="007470AB" w:rsidP="002F6935">
            <w:pPr>
              <w:spacing w:after="0"/>
              <w:jc w:val="center"/>
              <w:rPr>
                <w:rFonts w:eastAsiaTheme="minorEastAsia"/>
                <w:sz w:val="18"/>
                <w:szCs w:val="18"/>
                <w:lang w:eastAsia="ja-JP"/>
              </w:rPr>
            </w:pPr>
          </w:p>
        </w:tc>
        <w:tc>
          <w:tcPr>
            <w:tcW w:w="1925" w:type="dxa"/>
            <w:tcBorders>
              <w:left w:val="single" w:sz="4" w:space="0" w:color="auto"/>
              <w:right w:val="double" w:sz="4" w:space="0" w:color="auto"/>
            </w:tcBorders>
            <w:vAlign w:val="center"/>
          </w:tcPr>
          <w:p w14:paraId="1721EA44" w14:textId="00A1ADAF" w:rsidR="007470AB" w:rsidRPr="007767AC" w:rsidRDefault="007470AB" w:rsidP="002F6935">
            <w:pPr>
              <w:spacing w:after="0"/>
              <w:jc w:val="center"/>
              <w:rPr>
                <w:rFonts w:eastAsiaTheme="minorEastAsia"/>
                <w:sz w:val="18"/>
                <w:szCs w:val="18"/>
                <w:lang w:eastAsia="ja-JP"/>
              </w:rPr>
            </w:pPr>
            <w:r>
              <w:rPr>
                <w:rFonts w:eastAsiaTheme="minorEastAsia"/>
                <w:sz w:val="18"/>
                <w:szCs w:val="18"/>
                <w:lang w:eastAsia="ja-JP"/>
              </w:rPr>
              <w:t>4</w:t>
            </w:r>
          </w:p>
        </w:tc>
        <w:tc>
          <w:tcPr>
            <w:tcW w:w="860" w:type="dxa"/>
            <w:tcBorders>
              <w:left w:val="double" w:sz="4" w:space="0" w:color="auto"/>
            </w:tcBorders>
            <w:vAlign w:val="center"/>
          </w:tcPr>
          <w:p w14:paraId="0B24F5D8" w14:textId="4A3A871A" w:rsidR="007470AB" w:rsidRPr="007767AC" w:rsidRDefault="007470AB" w:rsidP="002F6935">
            <w:pPr>
              <w:spacing w:after="0"/>
              <w:jc w:val="center"/>
              <w:rPr>
                <w:rFonts w:eastAsiaTheme="minorEastAsia"/>
                <w:sz w:val="18"/>
                <w:szCs w:val="18"/>
                <w:lang w:eastAsia="ja-JP"/>
              </w:rPr>
            </w:pPr>
            <w:r>
              <w:rPr>
                <w:rFonts w:eastAsiaTheme="minorEastAsia"/>
                <w:sz w:val="18"/>
                <w:szCs w:val="18"/>
                <w:lang w:eastAsia="ja-JP"/>
              </w:rPr>
              <w:t>0</w:t>
            </w:r>
          </w:p>
        </w:tc>
        <w:tc>
          <w:tcPr>
            <w:tcW w:w="900" w:type="dxa"/>
            <w:vAlign w:val="center"/>
          </w:tcPr>
          <w:p w14:paraId="23F8095B" w14:textId="5C23F8F4" w:rsidR="007470AB" w:rsidRPr="00A75D73" w:rsidRDefault="007470AB" w:rsidP="002F6935">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-0.046</w:t>
            </w:r>
          </w:p>
        </w:tc>
        <w:tc>
          <w:tcPr>
            <w:tcW w:w="900" w:type="dxa"/>
            <w:vAlign w:val="center"/>
          </w:tcPr>
          <w:p w14:paraId="7D8BB023" w14:textId="729AC721" w:rsidR="007470AB" w:rsidRPr="00A75D73" w:rsidRDefault="007470AB" w:rsidP="002F6935">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-0.061</w:t>
            </w:r>
          </w:p>
        </w:tc>
        <w:tc>
          <w:tcPr>
            <w:tcW w:w="990" w:type="dxa"/>
            <w:vAlign w:val="center"/>
          </w:tcPr>
          <w:p w14:paraId="72F124E0" w14:textId="14C896E7" w:rsidR="007470AB" w:rsidRPr="00A75D73" w:rsidRDefault="007470AB" w:rsidP="002F6935">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-0.068</w:t>
            </w:r>
          </w:p>
        </w:tc>
      </w:tr>
      <w:tr w:rsidR="007470AB" w14:paraId="2D21E6E6" w14:textId="77777777" w:rsidTr="007470AB">
        <w:trPr>
          <w:jc w:val="center"/>
        </w:trPr>
        <w:tc>
          <w:tcPr>
            <w:tcW w:w="1755" w:type="dxa"/>
            <w:vMerge w:val="restart"/>
            <w:tcBorders>
              <w:right w:val="single" w:sz="4" w:space="0" w:color="auto"/>
            </w:tcBorders>
            <w:vAlign w:val="center"/>
          </w:tcPr>
          <w:p w14:paraId="6AAE003D" w14:textId="71A3B8BE" w:rsidR="007470AB" w:rsidRDefault="007470AB" w:rsidP="007470AB">
            <w:pPr>
              <w:spacing w:after="0"/>
              <w:jc w:val="center"/>
              <w:rPr>
                <w:rFonts w:eastAsiaTheme="minorEastAsia"/>
                <w:sz w:val="18"/>
                <w:szCs w:val="18"/>
                <w:lang w:eastAsia="ja-JP"/>
              </w:rPr>
            </w:pPr>
            <w:r>
              <w:rPr>
                <w:rFonts w:eastAsiaTheme="minorEastAsia"/>
                <w:sz w:val="18"/>
                <w:szCs w:val="18"/>
                <w:lang w:eastAsia="ja-JP"/>
              </w:rPr>
              <w:t>01</w:t>
            </w:r>
          </w:p>
        </w:tc>
        <w:tc>
          <w:tcPr>
            <w:tcW w:w="1925" w:type="dxa"/>
            <w:tcBorders>
              <w:left w:val="single" w:sz="4" w:space="0" w:color="auto"/>
              <w:right w:val="double" w:sz="4" w:space="0" w:color="auto"/>
            </w:tcBorders>
            <w:vAlign w:val="center"/>
          </w:tcPr>
          <w:p w14:paraId="304C17A0" w14:textId="30F33760" w:rsidR="007470AB" w:rsidRDefault="007470AB" w:rsidP="007470AB">
            <w:pPr>
              <w:spacing w:after="0"/>
              <w:jc w:val="center"/>
              <w:rPr>
                <w:rFonts w:eastAsiaTheme="minorEastAsia"/>
                <w:sz w:val="18"/>
                <w:szCs w:val="18"/>
                <w:lang w:eastAsia="ja-JP"/>
              </w:rPr>
            </w:pPr>
            <w:r>
              <w:rPr>
                <w:rFonts w:eastAsiaTheme="minorEastAsia"/>
                <w:sz w:val="18"/>
                <w:szCs w:val="18"/>
                <w:lang w:eastAsia="ja-JP"/>
              </w:rPr>
              <w:t>2</w:t>
            </w:r>
          </w:p>
        </w:tc>
        <w:tc>
          <w:tcPr>
            <w:tcW w:w="860" w:type="dxa"/>
            <w:tcBorders>
              <w:left w:val="double" w:sz="4" w:space="0" w:color="auto"/>
            </w:tcBorders>
          </w:tcPr>
          <w:p w14:paraId="72332B71" w14:textId="693D5C52" w:rsidR="007470AB" w:rsidRDefault="007470AB" w:rsidP="007470AB">
            <w:pPr>
              <w:spacing w:after="0"/>
              <w:jc w:val="center"/>
              <w:rPr>
                <w:rFonts w:eastAsiaTheme="minorEastAsia"/>
                <w:sz w:val="18"/>
                <w:szCs w:val="18"/>
                <w:lang w:eastAsia="ja-JP"/>
              </w:rPr>
            </w:pPr>
            <w:r w:rsidRPr="002A12CE">
              <w:rPr>
                <w:rFonts w:eastAsiaTheme="minorEastAsia"/>
                <w:sz w:val="18"/>
                <w:szCs w:val="18"/>
                <w:lang w:eastAsia="ja-JP"/>
              </w:rPr>
              <w:t>0</w:t>
            </w:r>
          </w:p>
        </w:tc>
        <w:tc>
          <w:tcPr>
            <w:tcW w:w="900" w:type="dxa"/>
          </w:tcPr>
          <w:p w14:paraId="3016717B" w14:textId="720B9C23" w:rsidR="007470AB" w:rsidRDefault="007470AB" w:rsidP="007470AB">
            <w:pPr>
              <w:spacing w:after="0"/>
              <w:jc w:val="center"/>
              <w:rPr>
                <w:rFonts w:eastAsiaTheme="minorEastAsia"/>
                <w:sz w:val="18"/>
                <w:szCs w:val="18"/>
                <w:lang w:eastAsia="ja-JP"/>
              </w:rPr>
            </w:pPr>
            <w:r w:rsidRPr="002A12CE">
              <w:rPr>
                <w:rFonts w:eastAsiaTheme="minorEastAsia"/>
                <w:sz w:val="18"/>
                <w:szCs w:val="18"/>
                <w:lang w:eastAsia="ja-JP"/>
              </w:rPr>
              <w:t>0</w:t>
            </w:r>
          </w:p>
        </w:tc>
        <w:tc>
          <w:tcPr>
            <w:tcW w:w="900" w:type="dxa"/>
          </w:tcPr>
          <w:p w14:paraId="680C5705" w14:textId="4271EF90" w:rsidR="007470AB" w:rsidRDefault="007470AB" w:rsidP="007470AB">
            <w:pPr>
              <w:spacing w:after="0"/>
              <w:jc w:val="center"/>
              <w:rPr>
                <w:rFonts w:eastAsiaTheme="minorEastAsia"/>
                <w:sz w:val="18"/>
                <w:szCs w:val="18"/>
                <w:lang w:eastAsia="ja-JP"/>
              </w:rPr>
            </w:pPr>
            <w:r w:rsidRPr="002A12CE">
              <w:rPr>
                <w:rFonts w:eastAsiaTheme="minorEastAsia"/>
                <w:sz w:val="18"/>
                <w:szCs w:val="18"/>
                <w:lang w:eastAsia="ja-JP"/>
              </w:rPr>
              <w:t>0</w:t>
            </w:r>
          </w:p>
        </w:tc>
        <w:tc>
          <w:tcPr>
            <w:tcW w:w="990" w:type="dxa"/>
          </w:tcPr>
          <w:p w14:paraId="3C7344C4" w14:textId="2800431A" w:rsidR="007470AB" w:rsidRDefault="007470AB" w:rsidP="007470AB">
            <w:pPr>
              <w:spacing w:after="0"/>
              <w:jc w:val="center"/>
              <w:rPr>
                <w:rFonts w:eastAsiaTheme="minorEastAsia"/>
                <w:sz w:val="18"/>
                <w:szCs w:val="18"/>
                <w:lang w:eastAsia="ja-JP"/>
              </w:rPr>
            </w:pPr>
            <w:r w:rsidRPr="002A12CE">
              <w:rPr>
                <w:rFonts w:eastAsiaTheme="minorEastAsia"/>
                <w:sz w:val="18"/>
                <w:szCs w:val="18"/>
                <w:lang w:eastAsia="ja-JP"/>
              </w:rPr>
              <w:t>0</w:t>
            </w:r>
          </w:p>
        </w:tc>
      </w:tr>
      <w:tr w:rsidR="007470AB" w14:paraId="38C0E154" w14:textId="77777777" w:rsidTr="007470AB">
        <w:trPr>
          <w:jc w:val="center"/>
        </w:trPr>
        <w:tc>
          <w:tcPr>
            <w:tcW w:w="1755" w:type="dxa"/>
            <w:vMerge/>
            <w:tcBorders>
              <w:right w:val="single" w:sz="4" w:space="0" w:color="auto"/>
            </w:tcBorders>
          </w:tcPr>
          <w:p w14:paraId="4359A09D" w14:textId="77777777" w:rsidR="007470AB" w:rsidRDefault="007470AB" w:rsidP="007470AB">
            <w:pPr>
              <w:spacing w:after="0"/>
              <w:jc w:val="center"/>
              <w:rPr>
                <w:rFonts w:eastAsiaTheme="minorEastAsia"/>
                <w:sz w:val="18"/>
                <w:szCs w:val="18"/>
                <w:lang w:eastAsia="ja-JP"/>
              </w:rPr>
            </w:pPr>
          </w:p>
        </w:tc>
        <w:tc>
          <w:tcPr>
            <w:tcW w:w="1925" w:type="dxa"/>
            <w:tcBorders>
              <w:left w:val="single" w:sz="4" w:space="0" w:color="auto"/>
              <w:right w:val="double" w:sz="4" w:space="0" w:color="auto"/>
            </w:tcBorders>
            <w:vAlign w:val="center"/>
          </w:tcPr>
          <w:p w14:paraId="607384EB" w14:textId="7DA03C82" w:rsidR="007470AB" w:rsidRDefault="007470AB" w:rsidP="007470AB">
            <w:pPr>
              <w:spacing w:after="0"/>
              <w:jc w:val="center"/>
              <w:rPr>
                <w:rFonts w:eastAsiaTheme="minorEastAsia"/>
                <w:sz w:val="18"/>
                <w:szCs w:val="18"/>
                <w:lang w:eastAsia="ja-JP"/>
              </w:rPr>
            </w:pPr>
            <w:r>
              <w:rPr>
                <w:rFonts w:eastAsiaTheme="minorEastAsia"/>
                <w:sz w:val="18"/>
                <w:szCs w:val="18"/>
                <w:lang w:eastAsia="ja-JP"/>
              </w:rPr>
              <w:t>4</w:t>
            </w:r>
          </w:p>
        </w:tc>
        <w:tc>
          <w:tcPr>
            <w:tcW w:w="860" w:type="dxa"/>
            <w:tcBorders>
              <w:left w:val="double" w:sz="4" w:space="0" w:color="auto"/>
            </w:tcBorders>
          </w:tcPr>
          <w:p w14:paraId="4ABF1C10" w14:textId="6582DE94" w:rsidR="007470AB" w:rsidRDefault="007470AB" w:rsidP="007470AB">
            <w:pPr>
              <w:spacing w:after="0"/>
              <w:jc w:val="center"/>
              <w:rPr>
                <w:rFonts w:eastAsiaTheme="minorEastAsia"/>
                <w:sz w:val="18"/>
                <w:szCs w:val="18"/>
                <w:lang w:eastAsia="ja-JP"/>
              </w:rPr>
            </w:pPr>
            <w:r w:rsidRPr="00E0729D">
              <w:rPr>
                <w:rFonts w:eastAsiaTheme="minorEastAsia"/>
                <w:sz w:val="18"/>
                <w:szCs w:val="18"/>
                <w:lang w:eastAsia="ja-JP"/>
              </w:rPr>
              <w:t>0</w:t>
            </w:r>
          </w:p>
        </w:tc>
        <w:tc>
          <w:tcPr>
            <w:tcW w:w="900" w:type="dxa"/>
          </w:tcPr>
          <w:p w14:paraId="20A472D9" w14:textId="68A1B23F" w:rsidR="007470AB" w:rsidRDefault="007470AB" w:rsidP="007470AB">
            <w:pPr>
              <w:spacing w:after="0"/>
              <w:jc w:val="center"/>
              <w:rPr>
                <w:rFonts w:eastAsiaTheme="minorEastAsia"/>
                <w:sz w:val="18"/>
                <w:szCs w:val="18"/>
                <w:lang w:eastAsia="ja-JP"/>
              </w:rPr>
            </w:pPr>
            <w:r w:rsidRPr="00E0729D">
              <w:rPr>
                <w:rFonts w:eastAsiaTheme="minorEastAsia"/>
                <w:sz w:val="18"/>
                <w:szCs w:val="18"/>
                <w:lang w:eastAsia="ja-JP"/>
              </w:rPr>
              <w:t>0</w:t>
            </w:r>
          </w:p>
        </w:tc>
        <w:tc>
          <w:tcPr>
            <w:tcW w:w="900" w:type="dxa"/>
          </w:tcPr>
          <w:p w14:paraId="5FD6AAEC" w14:textId="1E401CF7" w:rsidR="007470AB" w:rsidRDefault="007470AB" w:rsidP="007470AB">
            <w:pPr>
              <w:spacing w:after="0"/>
              <w:jc w:val="center"/>
              <w:rPr>
                <w:rFonts w:eastAsiaTheme="minorEastAsia"/>
                <w:sz w:val="18"/>
                <w:szCs w:val="18"/>
                <w:lang w:eastAsia="ja-JP"/>
              </w:rPr>
            </w:pPr>
            <w:r w:rsidRPr="00E0729D">
              <w:rPr>
                <w:rFonts w:eastAsiaTheme="minorEastAsia"/>
                <w:sz w:val="18"/>
                <w:szCs w:val="18"/>
                <w:lang w:eastAsia="ja-JP"/>
              </w:rPr>
              <w:t>0</w:t>
            </w:r>
          </w:p>
        </w:tc>
        <w:tc>
          <w:tcPr>
            <w:tcW w:w="990" w:type="dxa"/>
          </w:tcPr>
          <w:p w14:paraId="49681380" w14:textId="1CA3EFCC" w:rsidR="007470AB" w:rsidRDefault="007470AB" w:rsidP="007470AB">
            <w:pPr>
              <w:spacing w:after="0"/>
              <w:jc w:val="center"/>
              <w:rPr>
                <w:rFonts w:eastAsiaTheme="minorEastAsia"/>
                <w:sz w:val="18"/>
                <w:szCs w:val="18"/>
                <w:lang w:eastAsia="ja-JP"/>
              </w:rPr>
            </w:pPr>
            <w:r w:rsidRPr="00E0729D">
              <w:rPr>
                <w:rFonts w:eastAsiaTheme="minorEastAsia"/>
                <w:sz w:val="18"/>
                <w:szCs w:val="18"/>
                <w:lang w:eastAsia="ja-JP"/>
              </w:rPr>
              <w:t>0</w:t>
            </w:r>
          </w:p>
        </w:tc>
      </w:tr>
    </w:tbl>
    <w:p w14:paraId="045254FC" w14:textId="77777777" w:rsidR="007F21A3" w:rsidRDefault="007F21A3" w:rsidP="007F21A3">
      <w:pPr>
        <w:rPr>
          <w:rFonts w:eastAsiaTheme="minorEastAsia"/>
          <w:lang w:eastAsia="ja-JP"/>
        </w:rPr>
      </w:pPr>
    </w:p>
    <w:p w14:paraId="5EB7E815" w14:textId="6C40DE74" w:rsidR="00167064" w:rsidRPr="00C65008" w:rsidRDefault="005521F1" w:rsidP="005521F1">
      <w:pPr>
        <w:pStyle w:val="Observation"/>
        <w:ind w:left="1710" w:hanging="1710"/>
        <w:rPr>
          <w:szCs w:val="20"/>
        </w:rPr>
      </w:pPr>
      <w:bookmarkStart w:id="59" w:name="_Toc189832424"/>
      <w:r w:rsidRPr="00C65008">
        <w:rPr>
          <w:szCs w:val="20"/>
        </w:rPr>
        <w:t xml:space="preserve">In legacy NR (no UL resource muting), the total energy across the allocated PUSCH bandwidth may </w:t>
      </w:r>
      <w:r w:rsidR="00843B7A" w:rsidRPr="00C65008">
        <w:rPr>
          <w:szCs w:val="20"/>
        </w:rPr>
        <w:t>be</w:t>
      </w:r>
      <w:r w:rsidRPr="00C65008">
        <w:rPr>
          <w:szCs w:val="20"/>
        </w:rPr>
        <w:t xml:space="preserve"> </w:t>
      </w:r>
      <w:r w:rsidRPr="00C65008">
        <w:rPr>
          <w:color w:val="000000" w:themeColor="text1"/>
          <w:szCs w:val="20"/>
        </w:rPr>
        <w:t xml:space="preserve">less </w:t>
      </w:r>
      <w:r w:rsidR="00843B7A" w:rsidRPr="00C65008">
        <w:rPr>
          <w:color w:val="000000" w:themeColor="text1"/>
          <w:szCs w:val="20"/>
        </w:rPr>
        <w:t xml:space="preserve">by a fraction of a dB </w:t>
      </w:r>
      <w:r w:rsidRPr="00C65008">
        <w:rPr>
          <w:szCs w:val="20"/>
        </w:rPr>
        <w:t>in a symbol with PTRS compared to a symbol without PTRS</w:t>
      </w:r>
      <w:r w:rsidR="00167064" w:rsidRPr="00C65008">
        <w:rPr>
          <w:szCs w:val="20"/>
        </w:rPr>
        <w:t xml:space="preserve"> depending on the configured PTRS boosting factor</w:t>
      </w:r>
      <w:r w:rsidR="00C65008" w:rsidRPr="00C65008">
        <w:rPr>
          <w:szCs w:val="20"/>
        </w:rPr>
        <w:t xml:space="preserve"> (</w:t>
      </w:r>
      <w:r w:rsidR="00C65008" w:rsidRPr="00C65008">
        <w:rPr>
          <w:i/>
          <w:iCs/>
          <w:szCs w:val="20"/>
        </w:rPr>
        <w:t>UL-PTRS-power</w:t>
      </w:r>
      <w:r w:rsidR="00C65008">
        <w:rPr>
          <w:i/>
          <w:iCs/>
          <w:szCs w:val="20"/>
        </w:rPr>
        <w:t xml:space="preserve"> </w:t>
      </w:r>
      <w:r w:rsidR="00C65008" w:rsidRPr="00C65008">
        <w:rPr>
          <w:i/>
          <w:iCs/>
          <w:szCs w:val="20"/>
        </w:rPr>
        <w:t>=</w:t>
      </w:r>
      <w:r w:rsidR="00C65008">
        <w:rPr>
          <w:i/>
          <w:iCs/>
          <w:szCs w:val="20"/>
        </w:rPr>
        <w:t xml:space="preserve"> </w:t>
      </w:r>
      <w:r w:rsidR="00C65008" w:rsidRPr="00C65008">
        <w:rPr>
          <w:i/>
          <w:iCs/>
          <w:szCs w:val="20"/>
        </w:rPr>
        <w:t>’00’ or ‘01’</w:t>
      </w:r>
      <w:r w:rsidR="00C65008" w:rsidRPr="00C65008">
        <w:rPr>
          <w:szCs w:val="20"/>
        </w:rPr>
        <w:t xml:space="preserve">). For </w:t>
      </w:r>
      <w:r w:rsidR="00C65008" w:rsidRPr="00C65008">
        <w:rPr>
          <w:i/>
          <w:iCs/>
          <w:szCs w:val="20"/>
        </w:rPr>
        <w:t>UL-PTRS-power</w:t>
      </w:r>
      <w:r w:rsidR="00C65008">
        <w:rPr>
          <w:i/>
          <w:iCs/>
          <w:szCs w:val="20"/>
        </w:rPr>
        <w:t xml:space="preserve"> </w:t>
      </w:r>
      <w:r w:rsidR="00C65008" w:rsidRPr="00C65008">
        <w:rPr>
          <w:i/>
          <w:iCs/>
          <w:szCs w:val="20"/>
        </w:rPr>
        <w:t>=</w:t>
      </w:r>
      <w:r w:rsidR="00C65008">
        <w:rPr>
          <w:i/>
          <w:iCs/>
          <w:szCs w:val="20"/>
        </w:rPr>
        <w:t xml:space="preserve"> </w:t>
      </w:r>
      <w:r w:rsidR="00C65008" w:rsidRPr="00C65008">
        <w:rPr>
          <w:i/>
          <w:iCs/>
          <w:szCs w:val="20"/>
        </w:rPr>
        <w:t>’00’</w:t>
      </w:r>
      <w:r w:rsidR="00C65008" w:rsidRPr="00C65008">
        <w:rPr>
          <w:szCs w:val="20"/>
        </w:rPr>
        <w:t xml:space="preserve">, the energy difference depends on the </w:t>
      </w:r>
      <w:r w:rsidR="00167064" w:rsidRPr="00C65008">
        <w:rPr>
          <w:rFonts w:eastAsiaTheme="minorEastAsia"/>
          <w:szCs w:val="20"/>
        </w:rPr>
        <w:t xml:space="preserve">PTRS frequency domain density </w:t>
      </w:r>
      <w:r w:rsidR="00167064" w:rsidRPr="00C65008">
        <w:rPr>
          <w:rFonts w:eastAsiaTheme="minorEastAsia"/>
          <w:i/>
          <w:iCs/>
          <w:szCs w:val="20"/>
        </w:rPr>
        <w:t>K</w:t>
      </w:r>
      <w:r w:rsidR="00C65008" w:rsidRPr="00C65008">
        <w:rPr>
          <w:rFonts w:eastAsiaTheme="minorEastAsia"/>
          <w:szCs w:val="20"/>
        </w:rPr>
        <w:t xml:space="preserve"> and the number of layers </w:t>
      </w:r>
      <w:r w:rsidR="00C65008" w:rsidRPr="00C65008">
        <w:rPr>
          <w:rFonts w:eastAsiaTheme="minorEastAsia"/>
          <w:i/>
          <w:iCs/>
          <w:szCs w:val="20"/>
        </w:rPr>
        <w:t>L</w:t>
      </w:r>
      <w:r w:rsidR="00C65008" w:rsidRPr="00C65008">
        <w:rPr>
          <w:rFonts w:eastAsiaTheme="minorEastAsia"/>
          <w:szCs w:val="20"/>
        </w:rPr>
        <w:t>.</w:t>
      </w:r>
      <w:bookmarkEnd w:id="59"/>
    </w:p>
    <w:p w14:paraId="6C6A58B8" w14:textId="7F0F8EA2" w:rsidR="004C6E56" w:rsidRDefault="004C6E56" w:rsidP="004C6E56">
      <w:pPr>
        <w:pStyle w:val="Heading3"/>
      </w:pPr>
      <w:r>
        <w:t>2.5.2</w:t>
      </w:r>
      <w:r>
        <w:tab/>
        <w:t>Analysis for symbols with muting</w:t>
      </w:r>
    </w:p>
    <w:p w14:paraId="79ED876D" w14:textId="0503A24A" w:rsidR="00006721" w:rsidRDefault="003871F1" w:rsidP="00006721">
      <w:pPr>
        <w:jc w:val="both"/>
        <w:rPr>
          <w:rFonts w:eastAsiaTheme="minorEastAsia"/>
          <w:lang w:eastAsia="ja-JP"/>
        </w:rPr>
      </w:pPr>
      <w:r>
        <w:rPr>
          <w:rFonts w:eastAsiaTheme="minorEastAsia"/>
          <w:lang w:eastAsia="ja-JP"/>
        </w:rPr>
        <w:t>Now turning to the case of UL muting, t</w:t>
      </w:r>
      <w:r w:rsidR="00006721">
        <w:rPr>
          <w:rFonts w:eastAsiaTheme="minorEastAsia"/>
          <w:lang w:eastAsia="ja-JP"/>
        </w:rPr>
        <w:t xml:space="preserve">he total energy </w:t>
      </w:r>
      <w:r w:rsidR="00477041">
        <w:rPr>
          <w:rFonts w:eastAsiaTheme="minorEastAsia"/>
          <w:lang w:eastAsia="ja-JP"/>
        </w:rPr>
        <w:t xml:space="preserve">across the PUSCH bandwidth </w:t>
      </w:r>
      <w:r w:rsidR="00006721">
        <w:rPr>
          <w:rFonts w:eastAsiaTheme="minorEastAsia"/>
          <w:lang w:eastAsia="ja-JP"/>
        </w:rPr>
        <w:t>in a symbol without PTRS is simply</w:t>
      </w:r>
    </w:p>
    <w:p w14:paraId="287169F1" w14:textId="0423AAA2" w:rsidR="00006721" w:rsidRPr="003871F1" w:rsidRDefault="00A973F1" w:rsidP="00006721">
      <w:pPr>
        <w:jc w:val="both"/>
        <w:rPr>
          <w:rFonts w:eastAsiaTheme="minorEastAsia"/>
          <w:lang w:eastAsia="ja-JP"/>
        </w:rPr>
      </w:pPr>
      <m:oMathPara>
        <m:oMath>
          <m:sSubSup>
            <m:sSubSupPr>
              <m:ctrlPr>
                <w:rPr>
                  <w:rFonts w:ascii="Cambria Math" w:hAnsi="Cambria Math"/>
                  <w:i/>
                  <w:lang w:eastAsia="ja-JP"/>
                </w:rPr>
              </m:ctrlPr>
            </m:sSubSupPr>
            <m:e>
              <m:r>
                <w:rPr>
                  <w:rFonts w:ascii="Cambria Math" w:hAnsi="Cambria Math"/>
                  <w:lang w:eastAsia="ja-JP"/>
                </w:rPr>
                <m:t>E</m:t>
              </m:r>
            </m:e>
            <m:sub>
              <m:r>
                <m:rPr>
                  <m:nor/>
                </m:rPr>
                <w:rPr>
                  <w:rFonts w:ascii="Cambria Math" w:hAnsi="Cambria Math"/>
                  <w:lang w:eastAsia="ja-JP"/>
                </w:rPr>
                <m:t>tot</m:t>
              </m:r>
            </m:sub>
            <m:sup>
              <m:r>
                <m:rPr>
                  <m:nor/>
                </m:rPr>
                <w:rPr>
                  <w:rFonts w:ascii="Cambria Math" w:hAnsi="Cambria Math"/>
                  <w:lang w:eastAsia="ja-JP"/>
                </w:rPr>
                <m:t>Without PTRS + Muting</m:t>
              </m:r>
            </m:sup>
          </m:sSubSup>
          <m:r>
            <m:rPr>
              <m:aln/>
            </m:rPr>
            <w:rPr>
              <w:rFonts w:ascii="Cambria Math" w:hAnsi="Cambria Math"/>
              <w:lang w:eastAsia="ja-JP"/>
            </w:rPr>
            <m:t>=</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N</m:t>
                  </m:r>
                </m:num>
                <m:den>
                  <m:r>
                    <w:rPr>
                      <w:rFonts w:ascii="Cambria Math" w:hAnsi="Cambria Math"/>
                      <w:lang w:eastAsia="ja-JP"/>
                    </w:rPr>
                    <m:t>2</m:t>
                  </m:r>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ρ</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m:r>
            <m:rPr>
              <m:sty m:val="p"/>
            </m:rPr>
            <w:rPr>
              <w:rFonts w:ascii="Cambria Math" w:hAnsi="Cambria Math"/>
              <w:lang w:eastAsia="ja-JP"/>
            </w:rPr>
            <w:br/>
          </m:r>
        </m:oMath>
        <m:oMath>
          <m:r>
            <m:rPr>
              <m:aln/>
            </m:rPr>
            <w:rPr>
              <w:rFonts w:ascii="Cambria Math" w:eastAsiaTheme="minorEastAsia" w:hAnsi="Cambria Math"/>
              <w:lang w:eastAsia="ja-JP"/>
            </w:rPr>
            <m:t>=</m:t>
          </m:r>
          <m:r>
            <w:rPr>
              <w:rFonts w:ascii="Cambria Math" w:hAnsi="Cambria Math"/>
              <w:lang w:eastAsia="ja-JP"/>
            </w:rPr>
            <m:t xml:space="preserve"> N∙</m:t>
          </m:r>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m:oMath>
      </m:oMathPara>
    </w:p>
    <w:p w14:paraId="613526DD" w14:textId="753E834D" w:rsidR="003871F1" w:rsidRDefault="00477041" w:rsidP="00006721">
      <w:pPr>
        <w:jc w:val="both"/>
        <w:rPr>
          <w:rFonts w:eastAsiaTheme="minorEastAsia"/>
          <w:lang w:eastAsia="ja-JP"/>
        </w:rPr>
      </w:pPr>
      <w:r>
        <w:rPr>
          <w:rFonts w:eastAsiaTheme="minorEastAsia"/>
          <w:lang w:eastAsia="ja-JP"/>
        </w:rPr>
        <w:t>w</w:t>
      </w:r>
      <w:r w:rsidR="003871F1">
        <w:rPr>
          <w:rFonts w:eastAsiaTheme="minorEastAsia"/>
          <w:lang w:eastAsia="ja-JP"/>
        </w:rPr>
        <w:t xml:space="preserve">here </w:t>
      </w:r>
      <m:oMath>
        <m:sSub>
          <m:sSubPr>
            <m:ctrlPr>
              <w:rPr>
                <w:rFonts w:ascii="Cambria Math" w:hAnsi="Cambria Math"/>
                <w:i/>
                <w:lang w:eastAsia="ja-JP"/>
              </w:rPr>
            </m:ctrlPr>
          </m:sSubPr>
          <m:e>
            <m:r>
              <w:rPr>
                <w:rFonts w:ascii="Cambria Math" w:hAnsi="Cambria Math"/>
                <w:lang w:eastAsia="ja-JP"/>
              </w:rPr>
              <m:t>ρ</m:t>
            </m:r>
          </m:e>
          <m:sub>
            <m:r>
              <w:rPr>
                <w:rFonts w:ascii="Cambria Math" w:hAnsi="Cambria Math"/>
                <w:lang w:eastAsia="ja-JP"/>
              </w:rPr>
              <m:t>1</m:t>
            </m:r>
          </m:sub>
        </m:sSub>
        <m:r>
          <w:rPr>
            <w:rFonts w:ascii="Cambria Math" w:hAnsi="Cambria Math"/>
            <w:lang w:eastAsia="ja-JP"/>
          </w:rPr>
          <m:t>=2</m:t>
        </m:r>
      </m:oMath>
      <w:r w:rsidR="003871F1">
        <w:rPr>
          <w:rFonts w:eastAsiaTheme="minorEastAsia"/>
          <w:lang w:eastAsia="ja-JP"/>
        </w:rPr>
        <w:t xml:space="preserve"> is a boosting factor applied in a symbol without PTRS to boost the PUSCH EPRE by 3 dB to account for the fact that</w:t>
      </w:r>
      <w:r w:rsidR="00A0300C">
        <w:rPr>
          <w:rFonts w:eastAsiaTheme="minorEastAsia"/>
          <w:lang w:eastAsia="ja-JP"/>
        </w:rPr>
        <w:t xml:space="preserve"> half</w:t>
      </w:r>
      <w:r w:rsidR="003871F1">
        <w:rPr>
          <w:rFonts w:eastAsiaTheme="minorEastAsia"/>
          <w:lang w:eastAsia="ja-JP"/>
        </w:rPr>
        <w:t xml:space="preserve"> of the REs are muted. This keeps the total PUSCH power equivalent to the case without muting </w:t>
      </w:r>
      <w:r w:rsidR="004E0133">
        <w:rPr>
          <w:rFonts w:eastAsiaTheme="minorEastAsia"/>
          <w:lang w:eastAsia="ja-JP"/>
        </w:rPr>
        <w:t>as required by</w:t>
      </w:r>
      <w:r w:rsidR="003871F1">
        <w:rPr>
          <w:rFonts w:eastAsiaTheme="minorEastAsia"/>
          <w:lang w:eastAsia="ja-JP"/>
        </w:rPr>
        <w:t xml:space="preserve"> the WID.</w:t>
      </w:r>
    </w:p>
    <w:p w14:paraId="43C8BE4B" w14:textId="2C8FC359" w:rsidR="003871F1" w:rsidRPr="003871F1" w:rsidRDefault="003871F1" w:rsidP="00006721">
      <w:pPr>
        <w:jc w:val="both"/>
        <w:rPr>
          <w:rFonts w:eastAsiaTheme="minorEastAsia"/>
          <w:lang w:eastAsia="ja-JP"/>
        </w:rPr>
      </w:pPr>
      <w:r>
        <w:rPr>
          <w:rFonts w:eastAsiaTheme="minorEastAsia"/>
          <w:lang w:eastAsia="ja-JP"/>
        </w:rPr>
        <w:t xml:space="preserve">For symbol with PTRS, the total energy </w:t>
      </w:r>
      <w:proofErr w:type="spellStart"/>
      <w:r w:rsidR="004E0133">
        <w:rPr>
          <w:rFonts w:eastAsiaTheme="minorEastAsia"/>
          <w:lang w:eastAsia="ja-JP"/>
        </w:rPr>
        <w:t>acoss</w:t>
      </w:r>
      <w:proofErr w:type="spellEnd"/>
      <w:r w:rsidR="004E0133">
        <w:rPr>
          <w:rFonts w:eastAsiaTheme="minorEastAsia"/>
          <w:lang w:eastAsia="ja-JP"/>
        </w:rPr>
        <w:t xml:space="preserve"> the PUSCH bandwidth is</w:t>
      </w:r>
    </w:p>
    <w:p w14:paraId="6CCC625D" w14:textId="4BC1D9AF" w:rsidR="006822D9" w:rsidRPr="006A7409" w:rsidRDefault="00A973F1" w:rsidP="006822D9">
      <w:pPr>
        <w:jc w:val="both"/>
        <w:rPr>
          <w:rFonts w:eastAsiaTheme="minorEastAsia"/>
          <w:lang w:eastAsia="ja-JP"/>
        </w:rPr>
      </w:pPr>
      <m:oMathPara>
        <m:oMath>
          <m:sSub>
            <m:sSubPr>
              <m:ctrlPr>
                <w:rPr>
                  <w:rFonts w:ascii="Cambria Math" w:hAnsi="Cambria Math"/>
                  <w:i/>
                  <w:lang w:eastAsia="ja-JP"/>
                </w:rPr>
              </m:ctrlPr>
            </m:sSubPr>
            <m:e>
              <m:sSubSup>
                <m:sSubSupPr>
                  <m:ctrlPr>
                    <w:rPr>
                      <w:rFonts w:ascii="Cambria Math" w:hAnsi="Cambria Math"/>
                      <w:i/>
                      <w:lang w:eastAsia="ja-JP"/>
                    </w:rPr>
                  </m:ctrlPr>
                </m:sSubSupPr>
                <m:e>
                  <m:r>
                    <w:rPr>
                      <w:rFonts w:ascii="Cambria Math" w:hAnsi="Cambria Math"/>
                      <w:lang w:eastAsia="ja-JP"/>
                    </w:rPr>
                    <m:t>E</m:t>
                  </m:r>
                </m:e>
                <m:sub>
                  <m:r>
                    <m:rPr>
                      <m:nor/>
                    </m:rPr>
                    <w:rPr>
                      <w:rFonts w:ascii="Cambria Math" w:hAnsi="Cambria Math"/>
                      <w:lang w:eastAsia="ja-JP"/>
                    </w:rPr>
                    <m:t>tot</m:t>
                  </m:r>
                </m:sub>
                <m:sup>
                  <m:r>
                    <m:rPr>
                      <m:nor/>
                    </m:rPr>
                    <w:rPr>
                      <w:rFonts w:ascii="Cambria Math" w:hAnsi="Cambria Math"/>
                      <w:lang w:eastAsia="ja-JP"/>
                    </w:rPr>
                    <m:t>With PTRS + Muting</m:t>
                  </m:r>
                </m:sup>
              </m:sSubSup>
              <m:r>
                <m:rPr>
                  <m:aln/>
                </m:rPr>
                <w:rPr>
                  <w:rFonts w:ascii="Cambria Math" w:hAnsi="Cambria Math"/>
                  <w:lang w:eastAsia="ja-JP"/>
                </w:rPr>
                <m:t>=M∙</m:t>
              </m:r>
              <m:sSub>
                <m:sSubPr>
                  <m:ctrlPr>
                    <w:rPr>
                      <w:rFonts w:ascii="Cambria Math" w:hAnsi="Cambria Math"/>
                      <w:i/>
                      <w:lang w:eastAsia="ja-JP"/>
                    </w:rPr>
                  </m:ctrlPr>
                </m:sSubPr>
                <m:e>
                  <m:r>
                    <w:rPr>
                      <w:rFonts w:ascii="Cambria Math" w:hAnsi="Cambria Math"/>
                      <w:lang w:eastAsia="ja-JP"/>
                    </w:rPr>
                    <m:t>ρ</m:t>
                  </m:r>
                </m:e>
                <m:sub>
                  <m:r>
                    <w:rPr>
                      <w:rFonts w:ascii="Cambria Math" w:hAnsi="Cambria Math"/>
                      <w:lang w:eastAsia="ja-JP"/>
                    </w:rPr>
                    <m:t>2</m:t>
                  </m:r>
                </m:sub>
              </m:sSub>
              <m:r>
                <w:rPr>
                  <w:rFonts w:ascii="Cambria Math" w:hAnsi="Cambria Math"/>
                  <w:lang w:eastAsia="ja-JP"/>
                </w:rPr>
                <m:t>∙E</m:t>
              </m:r>
            </m:e>
            <m:sub>
              <m:r>
                <w:rPr>
                  <w:rFonts w:ascii="Cambria Math" w:hAnsi="Cambria Math"/>
                  <w:lang w:eastAsia="ja-JP"/>
                </w:rPr>
                <m:t>PTRS</m:t>
              </m:r>
            </m:sub>
          </m:sSub>
          <m:r>
            <w:rPr>
              <w:rFonts w:ascii="Cambria Math" w:eastAsiaTheme="minorEastAsia" w:hAnsi="Cambria Math"/>
              <w:lang w:eastAsia="ja-JP"/>
            </w:rPr>
            <m:t>+</m:t>
          </m:r>
          <m:nary>
            <m:naryPr>
              <m:chr m:val="∑"/>
              <m:limLoc m:val="undOvr"/>
              <m:ctrlPr>
                <w:rPr>
                  <w:rFonts w:ascii="Cambria Math" w:hAnsi="Cambria Math"/>
                  <w:i/>
                  <w:lang w:eastAsia="ja-JP"/>
                </w:rPr>
              </m:ctrlPr>
            </m:naryPr>
            <m:sub>
              <m:r>
                <w:rPr>
                  <w:rFonts w:ascii="Cambria Math" w:hAnsi="Cambria Math"/>
                  <w:lang w:eastAsia="ja-JP"/>
                </w:rPr>
                <m:t>l=1</m:t>
              </m:r>
            </m:sub>
            <m:sup>
              <m:r>
                <w:rPr>
                  <w:rFonts w:ascii="Cambria Math" w:hAnsi="Cambria Math"/>
                  <w:lang w:eastAsia="ja-JP"/>
                </w:rPr>
                <m:t>L</m:t>
              </m:r>
            </m:sup>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N</m:t>
                      </m:r>
                    </m:num>
                    <m:den>
                      <m:r>
                        <w:rPr>
                          <w:rFonts w:ascii="Cambria Math" w:hAnsi="Cambria Math"/>
                          <w:lang w:eastAsia="ja-JP"/>
                        </w:rPr>
                        <m:t>2</m:t>
                      </m:r>
                    </m:den>
                  </m:f>
                  <m:r>
                    <w:rPr>
                      <w:rFonts w:ascii="Cambria Math" w:hAnsi="Cambria Math"/>
                      <w:lang w:eastAsia="ja-JP"/>
                    </w:rPr>
                    <m:t>-M</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ρ</m:t>
                  </m:r>
                </m:e>
                <m:sub>
                  <m:r>
                    <w:rPr>
                      <w:rFonts w:ascii="Cambria Math" w:hAnsi="Cambria Math"/>
                      <w:lang w:eastAsia="ja-JP"/>
                    </w:rPr>
                    <m:t>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r>
                    <w:rPr>
                      <w:rFonts w:ascii="Cambria Math" w:hAnsi="Cambria Math"/>
                      <w:lang w:eastAsia="ja-JP"/>
                    </w:rPr>
                    <m:t>l</m:t>
                  </m:r>
                </m:sub>
              </m:sSub>
            </m:e>
          </m:nary>
          <m:r>
            <m:rPr>
              <m:sty m:val="p"/>
            </m:rPr>
            <w:rPr>
              <w:rFonts w:ascii="Cambria Math" w:hAnsi="Cambria Math"/>
              <w:lang w:eastAsia="ja-JP"/>
            </w:rPr>
            <w:br/>
          </m:r>
        </m:oMath>
        <m:oMath>
          <m:r>
            <m:rPr>
              <m:aln/>
            </m:rP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d>
            <m:dPr>
              <m:begChr m:val="["/>
              <m:endChr m:val="]"/>
              <m:ctrlPr>
                <w:rPr>
                  <w:rFonts w:ascii="Cambria Math" w:hAnsi="Cambria Math"/>
                  <w:i/>
                  <w:lang w:eastAsia="ja-JP"/>
                </w:rPr>
              </m:ctrlPr>
            </m:dPr>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M</m:t>
                      </m:r>
                    </m:num>
                    <m:den>
                      <m:r>
                        <w:rPr>
                          <w:rFonts w:ascii="Cambria Math" w:hAnsi="Cambria Math"/>
                          <w:lang w:eastAsia="ja-JP"/>
                        </w:rPr>
                        <m:t>L</m:t>
                      </m:r>
                    </m:den>
                  </m:f>
                </m:e>
              </m:d>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r>
                <w:rPr>
                  <w:rFonts w:ascii="Cambria Math" w:hAnsi="Cambria Math"/>
                  <w:lang w:eastAsia="ja-JP"/>
                </w:rPr>
                <m:t>+</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N</m:t>
                      </m:r>
                    </m:num>
                    <m:den>
                      <m:r>
                        <w:rPr>
                          <w:rFonts w:ascii="Cambria Math" w:hAnsi="Cambria Math"/>
                          <w:lang w:eastAsia="ja-JP"/>
                        </w:rPr>
                        <m:t>2</m:t>
                      </m:r>
                    </m:den>
                  </m:f>
                  <m:r>
                    <w:rPr>
                      <w:rFonts w:ascii="Cambria Math" w:hAnsi="Cambria Math"/>
                      <w:lang w:eastAsia="ja-JP"/>
                    </w:rPr>
                    <m:t>-M</m:t>
                  </m:r>
                </m:e>
              </m:d>
            </m:e>
          </m:d>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m:oMath>
      </m:oMathPara>
    </w:p>
    <w:p w14:paraId="3552F8AD" w14:textId="74C52AE5" w:rsidR="00470499" w:rsidRDefault="00A31CF0" w:rsidP="004E0133">
      <w:pPr>
        <w:jc w:val="both"/>
        <w:rPr>
          <w:rFonts w:eastAsiaTheme="minorEastAsia"/>
          <w:lang w:eastAsia="ja-JP"/>
        </w:rPr>
      </w:pPr>
      <w:r>
        <w:rPr>
          <w:rFonts w:eastAsiaTheme="minorEastAsia"/>
          <w:lang w:eastAsia="ja-JP"/>
        </w:rPr>
        <w:t>w</w:t>
      </w:r>
      <w:r w:rsidR="006822D9">
        <w:rPr>
          <w:rFonts w:eastAsiaTheme="minorEastAsia"/>
          <w:lang w:eastAsia="ja-JP"/>
        </w:rPr>
        <w:t xml:space="preserve">here </w:t>
      </w:r>
      <m:oMath>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oMath>
      <w:r>
        <w:rPr>
          <w:rFonts w:eastAsiaTheme="minorEastAsia"/>
          <w:lang w:eastAsia="ja-JP"/>
        </w:rPr>
        <w:t xml:space="preserve"> is a </w:t>
      </w:r>
      <w:r w:rsidR="008D3784">
        <w:rPr>
          <w:rFonts w:eastAsiaTheme="minorEastAsia"/>
          <w:lang w:eastAsia="ja-JP"/>
        </w:rPr>
        <w:t xml:space="preserve">common </w:t>
      </w:r>
      <w:r>
        <w:rPr>
          <w:rFonts w:eastAsiaTheme="minorEastAsia"/>
          <w:lang w:eastAsia="ja-JP"/>
        </w:rPr>
        <w:t xml:space="preserve">boosting factor applied to both PUSCH and PTRS REs </w:t>
      </w:r>
      <w:r w:rsidR="004E0133">
        <w:rPr>
          <w:rFonts w:eastAsiaTheme="minorEastAsia"/>
          <w:lang w:eastAsia="ja-JP"/>
        </w:rPr>
        <w:t xml:space="preserve">in </w:t>
      </w:r>
      <w:r w:rsidR="00477041">
        <w:rPr>
          <w:rFonts w:eastAsiaTheme="minorEastAsia"/>
          <w:lang w:eastAsia="ja-JP"/>
        </w:rPr>
        <w:t>a</w:t>
      </w:r>
      <w:r w:rsidR="004E0133">
        <w:rPr>
          <w:rFonts w:eastAsiaTheme="minorEastAsia"/>
          <w:lang w:eastAsia="ja-JP"/>
        </w:rPr>
        <w:t xml:space="preserve"> symbol with PTRS.</w:t>
      </w:r>
    </w:p>
    <w:p w14:paraId="69FA458D" w14:textId="52D7825C" w:rsidR="004E0133" w:rsidRDefault="004E0133" w:rsidP="004E0133">
      <w:pPr>
        <w:jc w:val="both"/>
        <w:rPr>
          <w:rFonts w:eastAsiaTheme="minorEastAsia" w:cs="Arial"/>
          <w:szCs w:val="20"/>
          <w:lang w:eastAsia="ja-JP"/>
        </w:rPr>
      </w:pPr>
      <w:r>
        <w:rPr>
          <w:rFonts w:eastAsiaTheme="minorEastAsia"/>
          <w:lang w:eastAsia="ja-JP"/>
        </w:rPr>
        <w:t xml:space="preserve">Like in the previous section, here we assume that the </w:t>
      </w:r>
      <w:r w:rsidRPr="00F0062E">
        <w:rPr>
          <w:rFonts w:eastAsiaTheme="minorEastAsia" w:cs="Arial"/>
          <w:szCs w:val="20"/>
          <w:lang w:eastAsia="ja-JP"/>
        </w:rPr>
        <w:t xml:space="preserve">aggregate </w:t>
      </w:r>
      <w:r>
        <w:rPr>
          <w:rFonts w:eastAsiaTheme="minorEastAsia" w:cs="Arial"/>
          <w:szCs w:val="20"/>
          <w:lang w:eastAsia="ja-JP"/>
        </w:rPr>
        <w:t xml:space="preserve">PUSCH </w:t>
      </w:r>
      <w:r w:rsidRPr="00F0062E">
        <w:rPr>
          <w:rFonts w:eastAsiaTheme="minorEastAsia" w:cs="Arial"/>
          <w:szCs w:val="20"/>
          <w:lang w:eastAsia="ja-JP"/>
        </w:rPr>
        <w:t>EPRE across</w:t>
      </w:r>
      <w:r>
        <w:rPr>
          <w:rFonts w:eastAsiaTheme="minorEastAsia" w:cs="Arial"/>
          <w:szCs w:val="20"/>
          <w:lang w:eastAsia="ja-JP"/>
        </w:rPr>
        <w:t xml:space="preserve"> </w:t>
      </w:r>
      <w:r w:rsidRPr="00F0062E">
        <w:rPr>
          <w:rFonts w:eastAsiaTheme="minorEastAsia" w:cs="Arial"/>
          <w:szCs w:val="20"/>
          <w:lang w:eastAsia="ja-JP"/>
        </w:rPr>
        <w:t>layers</w:t>
      </w:r>
      <w:r>
        <w:rPr>
          <w:rFonts w:eastAsiaTheme="minorEastAsia" w:cs="Arial"/>
          <w:szCs w:val="20"/>
          <w:lang w:eastAsia="ja-JP"/>
        </w:rPr>
        <w:t xml:space="preserve"> </w:t>
      </w:r>
      <m:oMath>
        <m:sSub>
          <m:sSubPr>
            <m:ctrlPr>
              <w:rPr>
                <w:rFonts w:ascii="Cambria Math" w:hAnsi="Cambria Math"/>
                <w:i/>
                <w:lang w:eastAsia="ja-JP"/>
              </w:rPr>
            </m:ctrlPr>
          </m:sSubPr>
          <m:e>
            <m:r>
              <w:rPr>
                <w:rFonts w:ascii="Cambria Math" w:hAnsi="Cambria Math"/>
                <w:lang w:eastAsia="ja-JP"/>
              </w:rPr>
              <m:t>E</m:t>
            </m:r>
          </m:e>
          <m:sub>
            <m:r>
              <m:rPr>
                <m:nor/>
              </m:rPr>
              <w:rPr>
                <w:rFonts w:ascii="Cambria Math" w:hAnsi="Cambria Math"/>
                <w:lang w:eastAsia="ja-JP"/>
              </w:rPr>
              <m:t>PUSCH</m:t>
            </m:r>
          </m:sub>
        </m:sSub>
      </m:oMath>
      <w:r>
        <w:rPr>
          <w:rFonts w:eastAsiaTheme="minorEastAsia" w:cs="Arial"/>
          <w:lang w:eastAsia="ja-JP"/>
        </w:rPr>
        <w:t xml:space="preserve"> </w:t>
      </w:r>
      <w:r>
        <w:rPr>
          <w:rFonts w:eastAsiaTheme="minorEastAsia" w:cs="Arial"/>
          <w:szCs w:val="20"/>
          <w:lang w:eastAsia="ja-JP"/>
        </w:rPr>
        <w:t>is the same in a muted symbol regardless of the presence/absence of PTRS. T</w:t>
      </w:r>
      <w:r>
        <w:rPr>
          <w:rFonts w:eastAsiaTheme="minorEastAsia"/>
          <w:lang w:eastAsia="ja-JP"/>
        </w:rPr>
        <w:t>aking the ratio of the above two expressions results in the following:</w:t>
      </w:r>
    </w:p>
    <w:p w14:paraId="791D1C55" w14:textId="183E6DEB" w:rsidR="004E0133" w:rsidRDefault="00A973F1" w:rsidP="004E0133">
      <w:pPr>
        <w:jc w:val="both"/>
        <w:rPr>
          <w:rFonts w:eastAsiaTheme="minorEastAsia" w:cs="Arial"/>
          <w:szCs w:val="20"/>
          <w:lang w:eastAsia="ja-JP"/>
        </w:rPr>
      </w:pPr>
      <m:oMathPara>
        <m:oMath>
          <m:f>
            <m:fPr>
              <m:ctrlPr>
                <w:rPr>
                  <w:rFonts w:ascii="Cambria Math" w:eastAsiaTheme="minorEastAsia" w:hAnsi="Cambria Math"/>
                  <w:i/>
                  <w:lang w:eastAsia="ja-JP"/>
                </w:rPr>
              </m:ctrlPr>
            </m:fPr>
            <m:num>
              <m:sSubSup>
                <m:sSubSupPr>
                  <m:ctrlPr>
                    <w:rPr>
                      <w:rFonts w:ascii="Cambria Math" w:hAnsi="Cambria Math"/>
                      <w:i/>
                      <w:lang w:eastAsia="ja-JP"/>
                    </w:rPr>
                  </m:ctrlPr>
                </m:sSubSupPr>
                <m:e>
                  <m:r>
                    <w:rPr>
                      <w:rFonts w:ascii="Cambria Math" w:hAnsi="Cambria Math"/>
                      <w:lang w:eastAsia="ja-JP"/>
                    </w:rPr>
                    <m:t>E</m:t>
                  </m:r>
                </m:e>
                <m:sub>
                  <m:r>
                    <m:rPr>
                      <m:nor/>
                    </m:rPr>
                    <w:rPr>
                      <w:rFonts w:ascii="Cambria Math" w:hAnsi="Cambria Math"/>
                      <w:lang w:eastAsia="ja-JP"/>
                    </w:rPr>
                    <m:t>tot</m:t>
                  </m:r>
                </m:sub>
                <m:sup>
                  <m:r>
                    <m:rPr>
                      <m:nor/>
                    </m:rPr>
                    <w:rPr>
                      <w:rFonts w:ascii="Cambria Math" w:hAnsi="Cambria Math"/>
                      <w:lang w:eastAsia="ja-JP"/>
                    </w:rPr>
                    <m:t>With PTRS + Muting</m:t>
                  </m:r>
                </m:sup>
              </m:sSubSup>
            </m:num>
            <m:den>
              <m:sSubSup>
                <m:sSubSupPr>
                  <m:ctrlPr>
                    <w:rPr>
                      <w:rFonts w:ascii="Cambria Math" w:hAnsi="Cambria Math"/>
                      <w:i/>
                      <w:lang w:eastAsia="ja-JP"/>
                    </w:rPr>
                  </m:ctrlPr>
                </m:sSubSupPr>
                <m:e>
                  <m:r>
                    <w:rPr>
                      <w:rFonts w:ascii="Cambria Math" w:hAnsi="Cambria Math"/>
                      <w:lang w:eastAsia="ja-JP"/>
                    </w:rPr>
                    <m:t>E</m:t>
                  </m:r>
                </m:e>
                <m:sub>
                  <m:r>
                    <m:rPr>
                      <m:nor/>
                    </m:rPr>
                    <w:rPr>
                      <w:rFonts w:ascii="Cambria Math" w:hAnsi="Cambria Math"/>
                      <w:lang w:eastAsia="ja-JP"/>
                    </w:rPr>
                    <m:t>tot</m:t>
                  </m:r>
                </m:sub>
                <m:sup>
                  <m:r>
                    <m:rPr>
                      <m:nor/>
                    </m:rPr>
                    <w:rPr>
                      <w:rFonts w:ascii="Cambria Math" w:hAnsi="Cambria Math"/>
                      <w:lang w:eastAsia="ja-JP"/>
                    </w:rPr>
                    <m:t>Without PTRS + Muting</m:t>
                  </m:r>
                </m:sup>
              </m:sSubSup>
            </m:den>
          </m:f>
          <m:r>
            <w:rPr>
              <w:rFonts w:ascii="Cambria Math" w:eastAsiaTheme="minorEastAsia" w:hAnsi="Cambria Math"/>
              <w:lang w:eastAsia="ja-JP"/>
            </w:rPr>
            <m:t>=</m:t>
          </m:r>
          <m:f>
            <m:fPr>
              <m:ctrlPr>
                <w:rPr>
                  <w:rFonts w:ascii="Cambria Math" w:eastAsiaTheme="minorEastAsia" w:hAnsi="Cambria Math"/>
                  <w:i/>
                  <w:lang w:eastAsia="ja-JP"/>
                </w:rPr>
              </m:ctrlPr>
            </m:fPr>
            <m:num>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num>
            <m:den>
              <m:r>
                <w:rPr>
                  <w:rFonts w:ascii="Cambria Math" w:eastAsiaTheme="minorEastAsia" w:hAnsi="Cambria Math"/>
                  <w:lang w:eastAsia="ja-JP"/>
                </w:rPr>
                <m:t>2</m:t>
              </m:r>
            </m:den>
          </m:f>
          <m:d>
            <m:dPr>
              <m:begChr m:val="["/>
              <m:endChr m:val="]"/>
              <m:ctrlPr>
                <w:rPr>
                  <w:rFonts w:ascii="Cambria Math" w:eastAsiaTheme="minorEastAsia" w:hAnsi="Cambria Math"/>
                  <w:i/>
                  <w:lang w:eastAsia="ja-JP"/>
                </w:rPr>
              </m:ctrlPr>
            </m:dPr>
            <m:e>
              <m:r>
                <w:rPr>
                  <w:rFonts w:ascii="Cambria Math" w:eastAsiaTheme="minorEastAsia" w:hAnsi="Cambria Math"/>
                  <w:lang w:eastAsia="ja-JP"/>
                </w:rPr>
                <m:t>1-</m:t>
              </m:r>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num>
                    <m:den>
                      <m:r>
                        <w:rPr>
                          <w:rFonts w:ascii="Cambria Math" w:eastAsiaTheme="minorEastAsia" w:hAnsi="Cambria Math"/>
                          <w:lang w:eastAsia="ja-JP"/>
                        </w:rPr>
                        <m:t>6K</m:t>
                      </m:r>
                    </m:den>
                  </m:f>
                </m:e>
              </m:d>
              <m:d>
                <m:dPr>
                  <m:ctrlPr>
                    <w:rPr>
                      <w:rFonts w:ascii="Cambria Math" w:eastAsiaTheme="minorEastAsia" w:hAnsi="Cambria Math"/>
                      <w:i/>
                      <w:lang w:eastAsia="ja-JP"/>
                    </w:rPr>
                  </m:ctrlPr>
                </m:dPr>
                <m:e>
                  <m:r>
                    <w:rPr>
                      <w:rFonts w:ascii="Cambria Math" w:eastAsiaTheme="minorEastAsia" w:hAnsi="Cambria Math"/>
                      <w:lang w:eastAsia="ja-JP"/>
                    </w:rPr>
                    <m:t>1-</m:t>
                  </m:r>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num>
                        <m:den>
                          <m:r>
                            <w:rPr>
                              <w:rFonts w:ascii="Cambria Math" w:eastAsiaTheme="minorEastAsia" w:hAnsi="Cambria Math"/>
                              <w:lang w:eastAsia="ja-JP"/>
                            </w:rPr>
                            <m:t>L</m:t>
                          </m:r>
                        </m:den>
                      </m:f>
                    </m:e>
                  </m:d>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e>
              </m:d>
            </m:e>
          </m:d>
        </m:oMath>
      </m:oMathPara>
    </w:p>
    <w:p w14:paraId="359E352C" w14:textId="0C002775" w:rsidR="003D3BBB" w:rsidRDefault="00787A38" w:rsidP="00ED2BCA">
      <w:pPr>
        <w:jc w:val="both"/>
        <w:rPr>
          <w:rFonts w:eastAsiaTheme="minorEastAsia"/>
          <w:lang w:eastAsia="ja-JP"/>
        </w:rPr>
      </w:pPr>
      <w:r>
        <w:rPr>
          <w:rFonts w:eastAsiaTheme="minorEastAsia"/>
          <w:lang w:eastAsia="ja-JP"/>
        </w:rPr>
        <w:t xml:space="preserve">If </w:t>
      </w:r>
      <w:r>
        <w:rPr>
          <w:rFonts w:eastAsiaTheme="minorEastAsia"/>
          <w:lang w:eastAsia="ja-JP"/>
        </w:rPr>
        <w:t xml:space="preserve">one chooses the boosting factor </w:t>
      </w:r>
      <m:oMath>
        <m:sSub>
          <m:sSubPr>
            <m:ctrlPr>
              <w:rPr>
                <w:rFonts w:ascii="Cambria Math" w:hAnsi="Cambria Math"/>
                <w:i/>
                <w:lang w:eastAsia="ja-JP"/>
              </w:rPr>
            </m:ctrlPr>
          </m:sSubPr>
          <m:e>
            <m:r>
              <w:rPr>
                <w:rFonts w:ascii="Cambria Math" w:hAnsi="Cambria Math"/>
                <w:lang w:eastAsia="ja-JP"/>
              </w:rPr>
              <m:t>ρ</m:t>
            </m:r>
          </m:e>
          <m:sub>
            <m:r>
              <w:rPr>
                <w:rFonts w:ascii="Cambria Math" w:hAnsi="Cambria Math"/>
                <w:lang w:eastAsia="ja-JP"/>
              </w:rPr>
              <m:t>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ρ</m:t>
            </m:r>
          </m:e>
          <m:sub>
            <m:r>
              <w:rPr>
                <w:rFonts w:ascii="Cambria Math" w:hAnsi="Cambria Math"/>
                <w:lang w:eastAsia="ja-JP"/>
              </w:rPr>
              <m:t>1</m:t>
            </m:r>
          </m:sub>
        </m:sSub>
        <m:r>
          <w:rPr>
            <w:rFonts w:ascii="Cambria Math" w:hAnsi="Cambria Math"/>
            <w:lang w:eastAsia="ja-JP"/>
          </w:rPr>
          <m:t>=</m:t>
        </m:r>
        <m:r>
          <w:rPr>
            <w:rFonts w:ascii="Cambria Math" w:hAnsi="Cambria Math"/>
            <w:lang w:eastAsia="ja-JP"/>
          </w:rPr>
          <m:t>2</m:t>
        </m:r>
      </m:oMath>
      <w:r w:rsidR="00A0300C">
        <w:rPr>
          <w:rFonts w:eastAsiaTheme="minorEastAsia"/>
          <w:lang w:eastAsia="ja-JP"/>
        </w:rPr>
        <w:t xml:space="preserve"> (i.e., 3 dB boosting) </w:t>
      </w:r>
      <w:r w:rsidR="00A0300C">
        <w:rPr>
          <w:rFonts w:eastAsiaTheme="minorEastAsia"/>
          <w:lang w:eastAsia="ja-JP"/>
        </w:rPr>
        <w:fldChar w:fldCharType="begin"/>
      </w:r>
      <w:r w:rsidR="00A0300C">
        <w:rPr>
          <w:rFonts w:eastAsiaTheme="minorEastAsia"/>
          <w:lang w:eastAsia="ja-JP"/>
        </w:rPr>
        <w:instrText xml:space="preserve"> REF _Ref189779994 \h </w:instrText>
      </w:r>
      <w:r w:rsidR="00A0300C">
        <w:rPr>
          <w:rFonts w:eastAsiaTheme="minorEastAsia"/>
          <w:lang w:eastAsia="ja-JP"/>
        </w:rPr>
      </w:r>
      <w:r w:rsidR="00A0300C">
        <w:rPr>
          <w:rFonts w:eastAsiaTheme="minorEastAsia"/>
          <w:lang w:eastAsia="ja-JP"/>
        </w:rPr>
        <w:fldChar w:fldCharType="separate"/>
      </w:r>
      <w:r w:rsidR="0033774F" w:rsidRPr="004C6E56">
        <w:t xml:space="preserve">Table </w:t>
      </w:r>
      <w:r w:rsidR="0033774F">
        <w:rPr>
          <w:noProof/>
        </w:rPr>
        <w:t>2</w:t>
      </w:r>
      <w:r w:rsidR="00A0300C">
        <w:rPr>
          <w:rFonts w:eastAsiaTheme="minorEastAsia"/>
          <w:lang w:eastAsia="ja-JP"/>
        </w:rPr>
        <w:fldChar w:fldCharType="end"/>
      </w:r>
      <w:r w:rsidR="00A0300C">
        <w:rPr>
          <w:rFonts w:eastAsiaTheme="minorEastAsia"/>
          <w:lang w:eastAsia="ja-JP"/>
        </w:rPr>
        <w:t xml:space="preserve"> below shows the power ratio (in dB) for both the case </w:t>
      </w:r>
      <w:r>
        <w:rPr>
          <w:rFonts w:eastAsiaTheme="minorEastAsia"/>
          <w:lang w:eastAsia="ja-JP"/>
        </w:rPr>
        <w:t xml:space="preserve">of </w:t>
      </w:r>
      <m:oMath>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r>
          <w:rPr>
            <w:rFonts w:ascii="Cambria Math" w:hAnsi="Cambria Math"/>
            <w:lang w:eastAsia="ja-JP"/>
          </w:rPr>
          <m:t>=</m:t>
        </m:r>
        <m:r>
          <w:rPr>
            <w:rFonts w:ascii="Cambria Math" w:hAnsi="Cambria Math"/>
            <w:lang w:eastAsia="ja-JP"/>
          </w:rPr>
          <m:t>1</m:t>
        </m:r>
      </m:oMath>
      <w:r>
        <w:rPr>
          <w:rFonts w:eastAsiaTheme="minorEastAsia"/>
          <w:lang w:eastAsia="ja-JP"/>
        </w:rPr>
        <w:t xml:space="preserve"> (</w:t>
      </w:r>
      <w:r w:rsidRPr="007470AB">
        <w:rPr>
          <w:rFonts w:eastAsiaTheme="minorEastAsia"/>
          <w:i/>
          <w:iCs/>
          <w:lang w:eastAsia="ja-JP"/>
        </w:rPr>
        <w:t>UL-PTRS-power</w:t>
      </w:r>
      <w:r>
        <w:rPr>
          <w:rFonts w:eastAsiaTheme="minorEastAsia"/>
          <w:lang w:eastAsia="ja-JP"/>
        </w:rPr>
        <w:t xml:space="preserve"> = ‘0</w:t>
      </w:r>
      <w:r>
        <w:rPr>
          <w:rFonts w:eastAsiaTheme="minorEastAsia"/>
          <w:lang w:eastAsia="ja-JP"/>
        </w:rPr>
        <w:t>0</w:t>
      </w:r>
      <w:r>
        <w:rPr>
          <w:rFonts w:eastAsiaTheme="minorEastAsia"/>
          <w:lang w:eastAsia="ja-JP"/>
        </w:rPr>
        <w:t>’</w:t>
      </w:r>
      <w:r>
        <w:rPr>
          <w:rFonts w:eastAsiaTheme="minorEastAsia"/>
          <w:lang w:eastAsia="ja-JP"/>
        </w:rPr>
        <w:t xml:space="preserve">) and </w:t>
      </w:r>
      <m:oMath>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r>
          <w:rPr>
            <w:rFonts w:ascii="Cambria Math" w:hAnsi="Cambria Math"/>
            <w:lang w:eastAsia="ja-JP"/>
          </w:rPr>
          <m:t>=L</m:t>
        </m:r>
      </m:oMath>
      <w:r>
        <w:rPr>
          <w:rFonts w:eastAsiaTheme="minorEastAsia"/>
          <w:lang w:eastAsia="ja-JP"/>
        </w:rPr>
        <w:t xml:space="preserve"> (</w:t>
      </w:r>
      <w:r w:rsidRPr="007470AB">
        <w:rPr>
          <w:rFonts w:eastAsiaTheme="minorEastAsia"/>
          <w:i/>
          <w:iCs/>
          <w:lang w:eastAsia="ja-JP"/>
        </w:rPr>
        <w:t>UL-PTRS-power</w:t>
      </w:r>
      <w:r>
        <w:rPr>
          <w:rFonts w:eastAsiaTheme="minorEastAsia"/>
          <w:lang w:eastAsia="ja-JP"/>
        </w:rPr>
        <w:t xml:space="preserve"> = ‘01’</w:t>
      </w:r>
      <w:r>
        <w:rPr>
          <w:rFonts w:eastAsiaTheme="minorEastAsia"/>
          <w:lang w:eastAsia="ja-JP"/>
        </w:rPr>
        <w:t xml:space="preserve">). As can be seen, for the case of </w:t>
      </w:r>
      <w:r w:rsidRPr="007470AB">
        <w:rPr>
          <w:rFonts w:eastAsiaTheme="minorEastAsia"/>
          <w:i/>
          <w:iCs/>
          <w:lang w:eastAsia="ja-JP"/>
        </w:rPr>
        <w:t>UL-PTRS-power</w:t>
      </w:r>
      <w:r>
        <w:rPr>
          <w:rFonts w:eastAsiaTheme="minorEastAsia"/>
          <w:lang w:eastAsia="ja-JP"/>
        </w:rPr>
        <w:t xml:space="preserve"> = ‘01’</w:t>
      </w:r>
      <w:r>
        <w:rPr>
          <w:rFonts w:eastAsiaTheme="minorEastAsia"/>
          <w:lang w:eastAsia="ja-JP"/>
        </w:rPr>
        <w:t xml:space="preserve">, there is </w:t>
      </w:r>
      <w:r w:rsidR="003D3BBB">
        <w:rPr>
          <w:rFonts w:eastAsiaTheme="minorEastAsia"/>
          <w:lang w:eastAsia="ja-JP"/>
        </w:rPr>
        <w:t>no</w:t>
      </w:r>
      <w:r>
        <w:rPr>
          <w:rFonts w:eastAsiaTheme="minorEastAsia"/>
          <w:lang w:eastAsia="ja-JP"/>
        </w:rPr>
        <w:t xml:space="preserve"> difference</w:t>
      </w:r>
      <w:r w:rsidR="003D3BBB">
        <w:rPr>
          <w:rFonts w:eastAsiaTheme="minorEastAsia"/>
          <w:lang w:eastAsia="ja-JP"/>
        </w:rPr>
        <w:t xml:space="preserve"> (0 dB) in the total energy</w:t>
      </w:r>
      <w:r>
        <w:rPr>
          <w:rFonts w:eastAsiaTheme="minorEastAsia"/>
          <w:lang w:eastAsia="ja-JP"/>
        </w:rPr>
        <w:t xml:space="preserve"> between symbols with and without PTRS</w:t>
      </w:r>
      <w:r w:rsidR="00C65008">
        <w:rPr>
          <w:rFonts w:eastAsiaTheme="minorEastAsia"/>
          <w:lang w:eastAsia="ja-JP"/>
        </w:rPr>
        <w:t xml:space="preserve"> </w:t>
      </w:r>
      <w:proofErr w:type="gramStart"/>
      <w:r w:rsidR="00C65008">
        <w:rPr>
          <w:rFonts w:eastAsiaTheme="minorEastAsia"/>
          <w:lang w:eastAsia="ja-JP"/>
        </w:rPr>
        <w:t>due to the fact that</w:t>
      </w:r>
      <w:proofErr w:type="gramEnd"/>
      <w:r w:rsidR="00C65008">
        <w:rPr>
          <w:rFonts w:eastAsiaTheme="minorEastAsia"/>
          <w:lang w:eastAsia="ja-JP"/>
        </w:rPr>
        <w:t xml:space="preserve"> PTRS is boosted. However, </w:t>
      </w:r>
      <w:r w:rsidR="00C65008">
        <w:rPr>
          <w:rFonts w:eastAsiaTheme="minorEastAsia"/>
          <w:lang w:eastAsia="ja-JP"/>
        </w:rPr>
        <w:t xml:space="preserve">for the case of </w:t>
      </w:r>
      <w:r w:rsidR="00C65008" w:rsidRPr="007470AB">
        <w:rPr>
          <w:rFonts w:eastAsiaTheme="minorEastAsia"/>
          <w:i/>
          <w:iCs/>
          <w:lang w:eastAsia="ja-JP"/>
        </w:rPr>
        <w:t>UL-PTRS-power</w:t>
      </w:r>
      <w:r w:rsidR="00C65008">
        <w:rPr>
          <w:rFonts w:eastAsiaTheme="minorEastAsia"/>
          <w:lang w:eastAsia="ja-JP"/>
        </w:rPr>
        <w:t xml:space="preserve"> = </w:t>
      </w:r>
      <w:r w:rsidR="003D3BBB">
        <w:rPr>
          <w:rFonts w:eastAsiaTheme="minorEastAsia"/>
          <w:lang w:eastAsia="ja-JP"/>
        </w:rPr>
        <w:t>’</w:t>
      </w:r>
      <w:r w:rsidR="00C65008">
        <w:rPr>
          <w:rFonts w:eastAsiaTheme="minorEastAsia"/>
          <w:lang w:eastAsia="ja-JP"/>
        </w:rPr>
        <w:t>01</w:t>
      </w:r>
      <w:r w:rsidR="003D3BBB">
        <w:rPr>
          <w:rFonts w:eastAsiaTheme="minorEastAsia"/>
          <w:lang w:eastAsia="ja-JP"/>
        </w:rPr>
        <w:t>,</w:t>
      </w:r>
      <w:r w:rsidR="00C65008">
        <w:rPr>
          <w:rFonts w:eastAsiaTheme="minorEastAsia"/>
          <w:lang w:eastAsia="ja-JP"/>
        </w:rPr>
        <w:t>’</w:t>
      </w:r>
      <w:r w:rsidR="00C65008">
        <w:rPr>
          <w:rFonts w:eastAsiaTheme="minorEastAsia"/>
          <w:lang w:eastAsia="ja-JP"/>
        </w:rPr>
        <w:t xml:space="preserve"> </w:t>
      </w:r>
      <w:r w:rsidR="003D3BBB">
        <w:rPr>
          <w:rFonts w:eastAsiaTheme="minorEastAsia"/>
          <w:lang w:eastAsia="ja-JP"/>
        </w:rPr>
        <w:t xml:space="preserve">the </w:t>
      </w:r>
      <w:proofErr w:type="spellStart"/>
      <w:r w:rsidR="003D3BBB">
        <w:rPr>
          <w:rFonts w:eastAsiaTheme="minorEastAsia"/>
          <w:lang w:eastAsia="ja-JP"/>
        </w:rPr>
        <w:t>the</w:t>
      </w:r>
      <w:proofErr w:type="spellEnd"/>
      <w:r w:rsidR="003D3BBB">
        <w:rPr>
          <w:rFonts w:eastAsiaTheme="minorEastAsia"/>
          <w:lang w:eastAsia="ja-JP"/>
        </w:rPr>
        <w:t xml:space="preserve"> total energy in a symbol with PTRS is slightly less than in a symbol without PTRS, and the difference depends on the PTRS frequency domain density </w:t>
      </w:r>
      <w:r w:rsidR="003D3BBB" w:rsidRPr="003D3BBB">
        <w:rPr>
          <w:rFonts w:eastAsiaTheme="minorEastAsia"/>
          <w:i/>
          <w:iCs/>
          <w:lang w:eastAsia="ja-JP"/>
        </w:rPr>
        <w:t>K</w:t>
      </w:r>
      <w:r w:rsidR="003D3BBB">
        <w:rPr>
          <w:rFonts w:eastAsiaTheme="minorEastAsia"/>
          <w:lang w:eastAsia="ja-JP"/>
        </w:rPr>
        <w:t xml:space="preserve"> and number of layers </w:t>
      </w:r>
      <w:r w:rsidR="003D3BBB" w:rsidRPr="003D3BBB">
        <w:rPr>
          <w:rFonts w:eastAsiaTheme="minorEastAsia"/>
          <w:i/>
          <w:iCs/>
          <w:lang w:eastAsia="ja-JP"/>
        </w:rPr>
        <w:t>L</w:t>
      </w:r>
      <w:r w:rsidR="003D3BBB">
        <w:rPr>
          <w:rFonts w:eastAsiaTheme="minorEastAsia"/>
          <w:lang w:eastAsia="ja-JP"/>
        </w:rPr>
        <w:t>. The maximum difference (-0.</w:t>
      </w:r>
      <w:r w:rsidR="003D3BBB">
        <w:rPr>
          <w:rFonts w:eastAsiaTheme="minorEastAsia"/>
          <w:lang w:eastAsia="ja-JP"/>
        </w:rPr>
        <w:t>28</w:t>
      </w:r>
      <w:r w:rsidR="003D3BBB">
        <w:rPr>
          <w:rFonts w:eastAsiaTheme="minorEastAsia"/>
          <w:lang w:eastAsia="ja-JP"/>
        </w:rPr>
        <w:t xml:space="preserve"> dB) occurs for the case of higher PTRS density (K = 2) and </w:t>
      </w:r>
      <w:r w:rsidR="003D3BBB" w:rsidRPr="00167064">
        <w:rPr>
          <w:rFonts w:eastAsiaTheme="minorEastAsia"/>
          <w:i/>
          <w:iCs/>
          <w:lang w:eastAsia="ja-JP"/>
        </w:rPr>
        <w:t xml:space="preserve">L </w:t>
      </w:r>
      <w:r w:rsidR="003D3BBB">
        <w:rPr>
          <w:rFonts w:eastAsiaTheme="minorEastAsia"/>
          <w:lang w:eastAsia="ja-JP"/>
        </w:rPr>
        <w:t>= 4 PUSCH layers.</w:t>
      </w:r>
      <w:r w:rsidR="003D3BBB">
        <w:rPr>
          <w:rFonts w:eastAsiaTheme="minorEastAsia"/>
          <w:lang w:eastAsia="ja-JP"/>
        </w:rPr>
        <w:t xml:space="preserve"> This is compared to a maximum difference of -0.14 dB for legacy NR (no UL muting). Despite the larger difference compared to legacy NR, the energy difference it is still small. The benefit is that a common </w:t>
      </w:r>
      <w:proofErr w:type="spellStart"/>
      <w:r w:rsidR="003D3BBB">
        <w:rPr>
          <w:rFonts w:eastAsiaTheme="minorEastAsia"/>
          <w:lang w:eastAsia="ja-JP"/>
        </w:rPr>
        <w:t>bossting</w:t>
      </w:r>
      <w:proofErr w:type="spellEnd"/>
      <w:r w:rsidR="003D3BBB">
        <w:rPr>
          <w:rFonts w:eastAsiaTheme="minorEastAsia"/>
          <w:lang w:eastAsia="ja-JP"/>
        </w:rPr>
        <w:t xml:space="preserve"> factor of 3 dB is used for all settings of </w:t>
      </w:r>
      <w:r w:rsidR="003D3BBB" w:rsidRPr="003D3BBB">
        <w:rPr>
          <w:rFonts w:eastAsiaTheme="minorEastAsia"/>
          <w:i/>
          <w:iCs/>
          <w:lang w:eastAsia="ja-JP"/>
        </w:rPr>
        <w:t>UL-PTRS-power</w:t>
      </w:r>
      <w:r w:rsidR="003D3BBB">
        <w:rPr>
          <w:rFonts w:eastAsiaTheme="minorEastAsia"/>
          <w:lang w:eastAsia="ja-JP"/>
        </w:rPr>
        <w:t xml:space="preserve">, </w:t>
      </w:r>
      <w:r w:rsidR="003D3BBB" w:rsidRPr="003D3BBB">
        <w:rPr>
          <w:rFonts w:eastAsiaTheme="minorEastAsia"/>
          <w:i/>
          <w:iCs/>
          <w:lang w:eastAsia="ja-JP"/>
        </w:rPr>
        <w:t>K</w:t>
      </w:r>
      <w:r w:rsidR="003D3BBB">
        <w:rPr>
          <w:rFonts w:eastAsiaTheme="minorEastAsia"/>
          <w:lang w:eastAsia="ja-JP"/>
        </w:rPr>
        <w:t xml:space="preserve">, and </w:t>
      </w:r>
      <w:r w:rsidR="003D3BBB" w:rsidRPr="003D3BBB">
        <w:rPr>
          <w:rFonts w:eastAsiaTheme="minorEastAsia"/>
          <w:i/>
          <w:iCs/>
          <w:lang w:eastAsia="ja-JP"/>
        </w:rPr>
        <w:t>L</w:t>
      </w:r>
      <w:r w:rsidR="003D3BBB">
        <w:rPr>
          <w:rFonts w:eastAsiaTheme="minorEastAsia"/>
          <w:lang w:eastAsia="ja-JP"/>
        </w:rPr>
        <w:t>.</w:t>
      </w:r>
    </w:p>
    <w:p w14:paraId="1C24F360" w14:textId="4599B366" w:rsidR="00ED2BCA" w:rsidRPr="004C6E56" w:rsidRDefault="00ED2BCA" w:rsidP="00ED2BCA">
      <w:pPr>
        <w:pStyle w:val="Caption"/>
        <w:keepNext/>
      </w:pPr>
      <w:bookmarkStart w:id="60" w:name="_Ref189779994"/>
      <w:r w:rsidRPr="004C6E56">
        <w:t xml:space="preserve">Table </w:t>
      </w:r>
      <w:r w:rsidRPr="004C6E56">
        <w:fldChar w:fldCharType="begin"/>
      </w:r>
      <w:r w:rsidRPr="004C6E56">
        <w:instrText xml:space="preserve"> SEQ Table \* ARABIC </w:instrText>
      </w:r>
      <w:r w:rsidRPr="004C6E56">
        <w:fldChar w:fldCharType="separate"/>
      </w:r>
      <w:r w:rsidR="0033774F">
        <w:rPr>
          <w:noProof/>
        </w:rPr>
        <w:t>2</w:t>
      </w:r>
      <w:r w:rsidRPr="004C6E56">
        <w:fldChar w:fldCharType="end"/>
      </w:r>
      <w:bookmarkEnd w:id="60"/>
      <w:r w:rsidRPr="004C6E56">
        <w:t xml:space="preserve">: </w:t>
      </w:r>
      <w:r>
        <w:t>Difference (in dB) between the total energy in a symbol with</w:t>
      </w:r>
      <w:r w:rsidR="00732B84">
        <w:t xml:space="preserve"> muting +</w:t>
      </w:r>
      <w:r>
        <w:t xml:space="preserve"> PTRS vs. a symbol </w:t>
      </w:r>
      <w:r w:rsidR="00732B84">
        <w:t xml:space="preserve">with muting and no </w:t>
      </w:r>
      <w:r>
        <w:t xml:space="preserve">PTRS </w:t>
      </w:r>
      <w:r w:rsidR="003D0C6C">
        <w:t xml:space="preserve">when applying 3 dB boosting of PTRS and PUSCH REs </w:t>
      </w:r>
      <w:r w:rsidR="00787A38">
        <w:t>(</w:t>
      </w:r>
      <m:oMath>
        <m:sSub>
          <m:sSubPr>
            <m:ctrlPr>
              <w:rPr>
                <w:rFonts w:ascii="Cambria Math" w:hAnsi="Cambria Math"/>
                <w:i/>
                <w:lang w:eastAsia="ja-JP"/>
              </w:rPr>
            </m:ctrlPr>
          </m:sSubPr>
          <m:e>
            <m:r>
              <m:rPr>
                <m:sty m:val="bi"/>
              </m:rPr>
              <w:rPr>
                <w:rFonts w:ascii="Cambria Math" w:hAnsi="Cambria Math"/>
                <w:lang w:eastAsia="ja-JP"/>
              </w:rPr>
              <m:t>ρ</m:t>
            </m:r>
          </m:e>
          <m:sub>
            <m:r>
              <m:rPr>
                <m:sty m:val="bi"/>
              </m:rPr>
              <w:rPr>
                <w:rFonts w:ascii="Cambria Math" w:hAnsi="Cambria Math"/>
                <w:lang w:eastAsia="ja-JP"/>
              </w:rPr>
              <m:t>2</m:t>
            </m:r>
          </m:sub>
        </m:sSub>
        <m:r>
          <m:rPr>
            <m:sty m:val="bi"/>
          </m:rPr>
          <w:rPr>
            <w:rFonts w:ascii="Cambria Math" w:hAnsi="Cambria Math"/>
            <w:lang w:eastAsia="ja-JP"/>
          </w:rPr>
          <m:t>=2</m:t>
        </m:r>
      </m:oMath>
      <w:r w:rsidR="00787A38">
        <w:t>)</w:t>
      </w:r>
      <w:r w:rsidR="00787A38">
        <w:t xml:space="preserve"> assuming</w:t>
      </w:r>
      <w:r w:rsidRPr="004C6E56">
        <w:rPr>
          <w:rFonts w:eastAsiaTheme="minorEastAsia"/>
          <w:lang w:eastAsia="ja-JP"/>
        </w:rPr>
        <w:t xml:space="preserve"> </w:t>
      </w:r>
      <m:oMath>
        <m:sSub>
          <m:sSubPr>
            <m:ctrlPr>
              <w:rPr>
                <w:rFonts w:ascii="Cambria Math" w:hAnsi="Cambria Math"/>
                <w:b w:val="0"/>
                <w:bCs/>
                <w:i/>
                <w:lang w:eastAsia="ja-JP"/>
              </w:rPr>
            </m:ctrlPr>
          </m:sSubPr>
          <m:e>
            <m:r>
              <m:rPr>
                <m:sty m:val="bi"/>
              </m:rPr>
              <w:rPr>
                <w:rFonts w:ascii="Cambria Math" w:hAnsi="Cambria Math"/>
                <w:lang w:eastAsia="ja-JP"/>
              </w:rPr>
              <m:t>Q</m:t>
            </m:r>
          </m:e>
          <m:sub>
            <m:r>
              <m:rPr>
                <m:sty m:val="bi"/>
              </m:rPr>
              <w:rPr>
                <w:rFonts w:ascii="Cambria Math" w:hAnsi="Cambria Math"/>
                <w:lang w:eastAsia="ja-JP"/>
              </w:rPr>
              <m:t>p</m:t>
            </m:r>
          </m:sub>
        </m:sSub>
        <m:r>
          <m:rPr>
            <m:sty m:val="bi"/>
          </m:rPr>
          <w:rPr>
            <w:rFonts w:ascii="Cambria Math" w:eastAsiaTheme="minorEastAsia" w:hAnsi="Cambria Math"/>
            <w:lang w:eastAsia="ja-JP"/>
          </w:rPr>
          <m:t>=1</m:t>
        </m:r>
      </m:oMath>
      <w:r w:rsidRPr="004C6E56">
        <w:rPr>
          <w:lang w:eastAsia="ja-JP"/>
        </w:rPr>
        <w:t xml:space="preserve"> PTRS port </w:t>
      </w:r>
      <w:r w:rsidRPr="004C6E56">
        <w:rPr>
          <w:rFonts w:eastAsiaTheme="minorEastAsia"/>
          <w:lang w:eastAsia="ja-JP"/>
        </w:rPr>
        <w:t>and non-coherent UEs</w:t>
      </w:r>
      <w:r w:rsidR="00787A38">
        <w:rPr>
          <w:rFonts w:eastAsiaTheme="minorEastAsia"/>
          <w:lang w:eastAsia="ja-JP"/>
        </w:rPr>
        <w:t xml:space="preserve"> </w:t>
      </w:r>
      <w:r w:rsidR="00787A38">
        <w:rPr>
          <w:rFonts w:eastAsiaTheme="minorEastAsia"/>
          <w:lang w:eastAsia="ja-JP"/>
        </w:rPr>
        <w:t xml:space="preserve">in 38.211 </w:t>
      </w:r>
      <w:r w:rsidR="00787A38" w:rsidRPr="00391B39">
        <w:rPr>
          <w:rFonts w:eastAsia="SimSun" w:cs="Times New Roman"/>
          <w:szCs w:val="20"/>
          <w:lang w:val="x-none"/>
        </w:rPr>
        <w:t>Table 6.2.3.1-3</w:t>
      </w:r>
      <w:r w:rsidR="00787A38">
        <w:rPr>
          <w:rFonts w:eastAsiaTheme="minorEastAsia"/>
          <w:lang w:eastAsia="ja-JP"/>
        </w:rPr>
        <w:t xml:space="preserve">. </w:t>
      </w:r>
    </w:p>
    <w:tbl>
      <w:tblPr>
        <w:tblStyle w:val="TableGrid"/>
        <w:tblW w:w="0" w:type="auto"/>
        <w:jc w:val="center"/>
        <w:tblLook w:val="04A0" w:firstRow="1" w:lastRow="0" w:firstColumn="1" w:lastColumn="0" w:noHBand="0" w:noVBand="1"/>
      </w:tblPr>
      <w:tblGrid>
        <w:gridCol w:w="1755"/>
        <w:gridCol w:w="1925"/>
        <w:gridCol w:w="860"/>
        <w:gridCol w:w="900"/>
        <w:gridCol w:w="900"/>
        <w:gridCol w:w="990"/>
      </w:tblGrid>
      <w:tr w:rsidR="00787A38" w14:paraId="69B1B411" w14:textId="77777777" w:rsidTr="0058106F">
        <w:trPr>
          <w:jc w:val="center"/>
        </w:trPr>
        <w:tc>
          <w:tcPr>
            <w:tcW w:w="1755" w:type="dxa"/>
            <w:vMerge w:val="restart"/>
            <w:tcBorders>
              <w:right w:val="single" w:sz="4" w:space="0" w:color="auto"/>
            </w:tcBorders>
            <w:vAlign w:val="bottom"/>
          </w:tcPr>
          <w:p w14:paraId="1966CE47" w14:textId="77777777" w:rsidR="00787A38" w:rsidRPr="007470AB" w:rsidRDefault="00787A38" w:rsidP="0058106F">
            <w:pPr>
              <w:spacing w:after="0"/>
              <w:jc w:val="center"/>
              <w:rPr>
                <w:rFonts w:eastAsiaTheme="minorEastAsia"/>
                <w:b/>
                <w:bCs/>
                <w:i/>
                <w:iCs/>
                <w:sz w:val="18"/>
                <w:szCs w:val="18"/>
                <w:lang w:eastAsia="ja-JP"/>
              </w:rPr>
            </w:pPr>
            <w:r w:rsidRPr="007470AB">
              <w:rPr>
                <w:rFonts w:eastAsiaTheme="minorEastAsia"/>
                <w:b/>
                <w:bCs/>
                <w:i/>
                <w:iCs/>
                <w:sz w:val="18"/>
                <w:szCs w:val="18"/>
                <w:lang w:eastAsia="ja-JP"/>
              </w:rPr>
              <w:t>UL-PTRS-power</w:t>
            </w:r>
          </w:p>
        </w:tc>
        <w:tc>
          <w:tcPr>
            <w:tcW w:w="1925" w:type="dxa"/>
            <w:vMerge w:val="restart"/>
            <w:tcBorders>
              <w:left w:val="single" w:sz="4" w:space="0" w:color="auto"/>
              <w:right w:val="double" w:sz="4" w:space="0" w:color="auto"/>
            </w:tcBorders>
            <w:vAlign w:val="bottom"/>
          </w:tcPr>
          <w:p w14:paraId="18043789" w14:textId="77777777" w:rsidR="00787A38" w:rsidRPr="007767AC" w:rsidRDefault="00787A38" w:rsidP="0058106F">
            <w:pPr>
              <w:spacing w:after="0"/>
              <w:jc w:val="center"/>
              <w:rPr>
                <w:rFonts w:eastAsiaTheme="minorEastAsia"/>
                <w:sz w:val="18"/>
                <w:szCs w:val="18"/>
                <w:lang w:eastAsia="ja-JP"/>
              </w:rPr>
            </w:pPr>
            <w:r w:rsidRPr="007767AC">
              <w:rPr>
                <w:rFonts w:eastAsiaTheme="minorEastAsia"/>
                <w:sz w:val="18"/>
                <w:szCs w:val="18"/>
                <w:lang w:eastAsia="ja-JP"/>
              </w:rPr>
              <w:t>PTRS Frequency Domain Density (</w:t>
            </w:r>
            <w:r w:rsidRPr="007470AB">
              <w:rPr>
                <w:rFonts w:eastAsiaTheme="minorEastAsia"/>
                <w:i/>
                <w:iCs/>
                <w:sz w:val="18"/>
                <w:szCs w:val="18"/>
                <w:lang w:eastAsia="ja-JP"/>
              </w:rPr>
              <w:t>K</w:t>
            </w:r>
            <w:r w:rsidRPr="007767AC">
              <w:rPr>
                <w:rFonts w:eastAsiaTheme="minorEastAsia"/>
                <w:sz w:val="18"/>
                <w:szCs w:val="18"/>
                <w:lang w:eastAsia="ja-JP"/>
              </w:rPr>
              <w:t>)</w:t>
            </w:r>
          </w:p>
        </w:tc>
        <w:tc>
          <w:tcPr>
            <w:tcW w:w="3650" w:type="dxa"/>
            <w:gridSpan w:val="4"/>
            <w:tcBorders>
              <w:left w:val="double" w:sz="4" w:space="0" w:color="auto"/>
              <w:bottom w:val="single" w:sz="4" w:space="0" w:color="auto"/>
            </w:tcBorders>
            <w:vAlign w:val="center"/>
          </w:tcPr>
          <w:p w14:paraId="74D35005" w14:textId="77777777" w:rsidR="00787A38" w:rsidRPr="007767AC" w:rsidRDefault="00787A38" w:rsidP="0058106F">
            <w:pPr>
              <w:spacing w:after="0"/>
              <w:jc w:val="center"/>
              <w:rPr>
                <w:rFonts w:eastAsiaTheme="minorEastAsia"/>
                <w:sz w:val="18"/>
                <w:szCs w:val="18"/>
                <w:lang w:eastAsia="ja-JP"/>
              </w:rPr>
            </w:pPr>
            <w:r>
              <w:rPr>
                <w:rFonts w:eastAsiaTheme="minorEastAsia"/>
                <w:sz w:val="18"/>
                <w:szCs w:val="18"/>
                <w:lang w:eastAsia="ja-JP"/>
              </w:rPr>
              <w:t>Difference (in dB) between the total energy in a symbol with muting + PTRS vs. a symbol with muting and no PTRS</w:t>
            </w:r>
          </w:p>
        </w:tc>
      </w:tr>
      <w:tr w:rsidR="00787A38" w14:paraId="4C8A54CF" w14:textId="77777777" w:rsidTr="0058106F">
        <w:trPr>
          <w:jc w:val="center"/>
        </w:trPr>
        <w:tc>
          <w:tcPr>
            <w:tcW w:w="1755" w:type="dxa"/>
            <w:vMerge/>
            <w:tcBorders>
              <w:right w:val="single" w:sz="4" w:space="0" w:color="auto"/>
            </w:tcBorders>
          </w:tcPr>
          <w:p w14:paraId="6155F1E0" w14:textId="77777777" w:rsidR="00787A38" w:rsidRPr="007767AC" w:rsidRDefault="00787A38" w:rsidP="0058106F">
            <w:pPr>
              <w:spacing w:after="0"/>
              <w:jc w:val="center"/>
              <w:rPr>
                <w:rFonts w:eastAsiaTheme="minorEastAsia"/>
                <w:sz w:val="18"/>
                <w:szCs w:val="18"/>
                <w:lang w:eastAsia="ja-JP"/>
              </w:rPr>
            </w:pPr>
          </w:p>
        </w:tc>
        <w:tc>
          <w:tcPr>
            <w:tcW w:w="1925" w:type="dxa"/>
            <w:vMerge/>
            <w:tcBorders>
              <w:left w:val="single" w:sz="4" w:space="0" w:color="auto"/>
              <w:right w:val="double" w:sz="4" w:space="0" w:color="auto"/>
            </w:tcBorders>
            <w:vAlign w:val="center"/>
          </w:tcPr>
          <w:p w14:paraId="392D0853" w14:textId="77777777" w:rsidR="00787A38" w:rsidRPr="007767AC" w:rsidRDefault="00787A38" w:rsidP="0058106F">
            <w:pPr>
              <w:spacing w:after="0"/>
              <w:jc w:val="center"/>
              <w:rPr>
                <w:rFonts w:eastAsiaTheme="minorEastAsia"/>
                <w:sz w:val="18"/>
                <w:szCs w:val="18"/>
                <w:lang w:eastAsia="ja-JP"/>
              </w:rPr>
            </w:pPr>
          </w:p>
        </w:tc>
        <w:tc>
          <w:tcPr>
            <w:tcW w:w="860" w:type="dxa"/>
            <w:tcBorders>
              <w:left w:val="double" w:sz="4" w:space="0" w:color="auto"/>
              <w:bottom w:val="double" w:sz="4" w:space="0" w:color="auto"/>
            </w:tcBorders>
            <w:vAlign w:val="center"/>
          </w:tcPr>
          <w:p w14:paraId="0FA52BDA" w14:textId="77777777" w:rsidR="00787A38" w:rsidRPr="007767AC" w:rsidRDefault="00787A38" w:rsidP="0058106F">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w:t>
            </w:r>
            <w:r w:rsidRPr="007767AC">
              <w:rPr>
                <w:rFonts w:eastAsiaTheme="minorEastAsia"/>
                <w:sz w:val="18"/>
                <w:szCs w:val="18"/>
                <w:lang w:eastAsia="ja-JP"/>
              </w:rPr>
              <w:t>1</w:t>
            </w:r>
          </w:p>
        </w:tc>
        <w:tc>
          <w:tcPr>
            <w:tcW w:w="900" w:type="dxa"/>
            <w:tcBorders>
              <w:bottom w:val="double" w:sz="4" w:space="0" w:color="auto"/>
            </w:tcBorders>
            <w:vAlign w:val="center"/>
          </w:tcPr>
          <w:p w14:paraId="4E8FF98D" w14:textId="77777777" w:rsidR="00787A38" w:rsidRPr="007767AC" w:rsidRDefault="00787A38" w:rsidP="0058106F">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2</w:t>
            </w:r>
          </w:p>
        </w:tc>
        <w:tc>
          <w:tcPr>
            <w:tcW w:w="900" w:type="dxa"/>
            <w:tcBorders>
              <w:bottom w:val="double" w:sz="4" w:space="0" w:color="auto"/>
            </w:tcBorders>
            <w:vAlign w:val="center"/>
          </w:tcPr>
          <w:p w14:paraId="04656846" w14:textId="77777777" w:rsidR="00787A38" w:rsidRPr="007767AC" w:rsidRDefault="00787A38" w:rsidP="0058106F">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3</w:t>
            </w:r>
          </w:p>
        </w:tc>
        <w:tc>
          <w:tcPr>
            <w:tcW w:w="990" w:type="dxa"/>
            <w:tcBorders>
              <w:bottom w:val="double" w:sz="4" w:space="0" w:color="auto"/>
            </w:tcBorders>
            <w:vAlign w:val="center"/>
          </w:tcPr>
          <w:p w14:paraId="415DF4EF" w14:textId="77777777" w:rsidR="00787A38" w:rsidRPr="007767AC" w:rsidRDefault="00787A38" w:rsidP="0058106F">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4</w:t>
            </w:r>
          </w:p>
        </w:tc>
      </w:tr>
      <w:tr w:rsidR="00787A38" w14:paraId="70383248" w14:textId="77777777" w:rsidTr="0058106F">
        <w:trPr>
          <w:jc w:val="center"/>
        </w:trPr>
        <w:tc>
          <w:tcPr>
            <w:tcW w:w="1755" w:type="dxa"/>
            <w:vMerge w:val="restart"/>
            <w:tcBorders>
              <w:right w:val="single" w:sz="4" w:space="0" w:color="auto"/>
            </w:tcBorders>
            <w:vAlign w:val="center"/>
          </w:tcPr>
          <w:p w14:paraId="71E456D2" w14:textId="77777777" w:rsidR="00787A38" w:rsidRDefault="00787A38" w:rsidP="0058106F">
            <w:pPr>
              <w:spacing w:after="0"/>
              <w:jc w:val="center"/>
              <w:rPr>
                <w:rFonts w:eastAsiaTheme="minorEastAsia"/>
                <w:sz w:val="18"/>
                <w:szCs w:val="18"/>
                <w:lang w:eastAsia="ja-JP"/>
              </w:rPr>
            </w:pPr>
            <w:r>
              <w:rPr>
                <w:rFonts w:eastAsiaTheme="minorEastAsia"/>
                <w:sz w:val="18"/>
                <w:szCs w:val="18"/>
                <w:lang w:eastAsia="ja-JP"/>
              </w:rPr>
              <w:t>00</w:t>
            </w:r>
          </w:p>
        </w:tc>
        <w:tc>
          <w:tcPr>
            <w:tcW w:w="1925" w:type="dxa"/>
            <w:tcBorders>
              <w:left w:val="single" w:sz="4" w:space="0" w:color="auto"/>
              <w:right w:val="double" w:sz="4" w:space="0" w:color="auto"/>
            </w:tcBorders>
            <w:vAlign w:val="center"/>
          </w:tcPr>
          <w:p w14:paraId="5FE3BD62" w14:textId="77777777" w:rsidR="00787A38" w:rsidRPr="007767AC" w:rsidRDefault="00787A38" w:rsidP="0058106F">
            <w:pPr>
              <w:spacing w:after="0"/>
              <w:jc w:val="center"/>
              <w:rPr>
                <w:rFonts w:eastAsiaTheme="minorEastAsia"/>
                <w:sz w:val="18"/>
                <w:szCs w:val="18"/>
                <w:lang w:eastAsia="ja-JP"/>
              </w:rPr>
            </w:pPr>
            <w:r>
              <w:rPr>
                <w:rFonts w:eastAsiaTheme="minorEastAsia"/>
                <w:sz w:val="18"/>
                <w:szCs w:val="18"/>
                <w:lang w:eastAsia="ja-JP"/>
              </w:rPr>
              <w:t>2</w:t>
            </w:r>
          </w:p>
        </w:tc>
        <w:tc>
          <w:tcPr>
            <w:tcW w:w="860" w:type="dxa"/>
            <w:tcBorders>
              <w:top w:val="double" w:sz="4" w:space="0" w:color="auto"/>
              <w:left w:val="double" w:sz="4" w:space="0" w:color="auto"/>
            </w:tcBorders>
            <w:vAlign w:val="center"/>
          </w:tcPr>
          <w:p w14:paraId="3EE5459F" w14:textId="77777777" w:rsidR="00787A38" w:rsidRPr="007767AC" w:rsidRDefault="00787A38" w:rsidP="0058106F">
            <w:pPr>
              <w:spacing w:after="0"/>
              <w:jc w:val="center"/>
              <w:rPr>
                <w:rFonts w:eastAsiaTheme="minorEastAsia"/>
                <w:sz w:val="18"/>
                <w:szCs w:val="18"/>
                <w:lang w:eastAsia="ja-JP"/>
              </w:rPr>
            </w:pPr>
            <w:r>
              <w:rPr>
                <w:rFonts w:eastAsiaTheme="minorEastAsia"/>
                <w:sz w:val="18"/>
                <w:szCs w:val="18"/>
                <w:lang w:eastAsia="ja-JP"/>
              </w:rPr>
              <w:t>0</w:t>
            </w:r>
          </w:p>
        </w:tc>
        <w:tc>
          <w:tcPr>
            <w:tcW w:w="900" w:type="dxa"/>
            <w:tcBorders>
              <w:top w:val="double" w:sz="4" w:space="0" w:color="auto"/>
            </w:tcBorders>
            <w:vAlign w:val="center"/>
          </w:tcPr>
          <w:p w14:paraId="7CACC99D" w14:textId="77777777" w:rsidR="00787A38" w:rsidRPr="00A75D73" w:rsidRDefault="00787A38" w:rsidP="0058106F">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-0.19</w:t>
            </w:r>
          </w:p>
        </w:tc>
        <w:tc>
          <w:tcPr>
            <w:tcW w:w="900" w:type="dxa"/>
            <w:tcBorders>
              <w:top w:val="double" w:sz="4" w:space="0" w:color="auto"/>
            </w:tcBorders>
            <w:vAlign w:val="center"/>
          </w:tcPr>
          <w:p w14:paraId="0BBF789C" w14:textId="77777777" w:rsidR="00787A38" w:rsidRPr="00A75D73" w:rsidRDefault="00787A38" w:rsidP="0058106F">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-0.25</w:t>
            </w:r>
          </w:p>
        </w:tc>
        <w:tc>
          <w:tcPr>
            <w:tcW w:w="990" w:type="dxa"/>
            <w:tcBorders>
              <w:top w:val="double" w:sz="4" w:space="0" w:color="auto"/>
            </w:tcBorders>
            <w:vAlign w:val="center"/>
          </w:tcPr>
          <w:p w14:paraId="4B82B3CA" w14:textId="77777777" w:rsidR="00787A38" w:rsidRPr="00A75D73" w:rsidRDefault="00787A38" w:rsidP="0058106F">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-0.28</w:t>
            </w:r>
          </w:p>
        </w:tc>
      </w:tr>
      <w:tr w:rsidR="00787A38" w14:paraId="1D18EAAF" w14:textId="77777777" w:rsidTr="0058106F">
        <w:trPr>
          <w:jc w:val="center"/>
        </w:trPr>
        <w:tc>
          <w:tcPr>
            <w:tcW w:w="1755" w:type="dxa"/>
            <w:vMerge/>
            <w:tcBorders>
              <w:right w:val="single" w:sz="4" w:space="0" w:color="auto"/>
            </w:tcBorders>
            <w:vAlign w:val="center"/>
          </w:tcPr>
          <w:p w14:paraId="36EDF58F" w14:textId="77777777" w:rsidR="00787A38" w:rsidRDefault="00787A38" w:rsidP="0058106F">
            <w:pPr>
              <w:spacing w:after="0"/>
              <w:jc w:val="center"/>
              <w:rPr>
                <w:rFonts w:eastAsiaTheme="minorEastAsia"/>
                <w:sz w:val="18"/>
                <w:szCs w:val="18"/>
                <w:lang w:eastAsia="ja-JP"/>
              </w:rPr>
            </w:pPr>
          </w:p>
        </w:tc>
        <w:tc>
          <w:tcPr>
            <w:tcW w:w="1925" w:type="dxa"/>
            <w:tcBorders>
              <w:left w:val="single" w:sz="4" w:space="0" w:color="auto"/>
              <w:right w:val="double" w:sz="4" w:space="0" w:color="auto"/>
            </w:tcBorders>
            <w:vAlign w:val="center"/>
          </w:tcPr>
          <w:p w14:paraId="61F23D19" w14:textId="77777777" w:rsidR="00787A38" w:rsidRPr="007767AC" w:rsidRDefault="00787A38" w:rsidP="0058106F">
            <w:pPr>
              <w:spacing w:after="0"/>
              <w:jc w:val="center"/>
              <w:rPr>
                <w:rFonts w:eastAsiaTheme="minorEastAsia"/>
                <w:sz w:val="18"/>
                <w:szCs w:val="18"/>
                <w:lang w:eastAsia="ja-JP"/>
              </w:rPr>
            </w:pPr>
            <w:r>
              <w:rPr>
                <w:rFonts w:eastAsiaTheme="minorEastAsia"/>
                <w:sz w:val="18"/>
                <w:szCs w:val="18"/>
                <w:lang w:eastAsia="ja-JP"/>
              </w:rPr>
              <w:t>4</w:t>
            </w:r>
          </w:p>
        </w:tc>
        <w:tc>
          <w:tcPr>
            <w:tcW w:w="860" w:type="dxa"/>
            <w:tcBorders>
              <w:left w:val="double" w:sz="4" w:space="0" w:color="auto"/>
            </w:tcBorders>
            <w:vAlign w:val="center"/>
          </w:tcPr>
          <w:p w14:paraId="251ED33B" w14:textId="77777777" w:rsidR="00787A38" w:rsidRPr="007767AC" w:rsidRDefault="00787A38" w:rsidP="0058106F">
            <w:pPr>
              <w:spacing w:after="0"/>
              <w:jc w:val="center"/>
              <w:rPr>
                <w:rFonts w:eastAsiaTheme="minorEastAsia"/>
                <w:sz w:val="18"/>
                <w:szCs w:val="18"/>
                <w:lang w:eastAsia="ja-JP"/>
              </w:rPr>
            </w:pPr>
            <w:r>
              <w:rPr>
                <w:rFonts w:eastAsiaTheme="minorEastAsia"/>
                <w:sz w:val="18"/>
                <w:szCs w:val="18"/>
                <w:lang w:eastAsia="ja-JP"/>
              </w:rPr>
              <w:t>0</w:t>
            </w:r>
          </w:p>
        </w:tc>
        <w:tc>
          <w:tcPr>
            <w:tcW w:w="900" w:type="dxa"/>
            <w:vAlign w:val="center"/>
          </w:tcPr>
          <w:p w14:paraId="2A9A4E89" w14:textId="77777777" w:rsidR="00787A38" w:rsidRPr="00A75D73" w:rsidRDefault="00787A38" w:rsidP="0058106F">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-0.091</w:t>
            </w:r>
          </w:p>
        </w:tc>
        <w:tc>
          <w:tcPr>
            <w:tcW w:w="900" w:type="dxa"/>
            <w:vAlign w:val="center"/>
          </w:tcPr>
          <w:p w14:paraId="7CC397E9" w14:textId="77777777" w:rsidR="00787A38" w:rsidRPr="00A75D73" w:rsidRDefault="00787A38" w:rsidP="0058106F">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-0.12</w:t>
            </w:r>
          </w:p>
        </w:tc>
        <w:tc>
          <w:tcPr>
            <w:tcW w:w="990" w:type="dxa"/>
            <w:vAlign w:val="center"/>
          </w:tcPr>
          <w:p w14:paraId="76A7C40C" w14:textId="77777777" w:rsidR="00787A38" w:rsidRPr="00A75D73" w:rsidRDefault="00787A38" w:rsidP="0058106F">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-0.14</w:t>
            </w:r>
          </w:p>
        </w:tc>
      </w:tr>
      <w:tr w:rsidR="00787A38" w14:paraId="295D2BD4" w14:textId="77777777" w:rsidTr="0058106F">
        <w:trPr>
          <w:jc w:val="center"/>
        </w:trPr>
        <w:tc>
          <w:tcPr>
            <w:tcW w:w="1755" w:type="dxa"/>
            <w:vMerge w:val="restart"/>
            <w:tcBorders>
              <w:right w:val="single" w:sz="4" w:space="0" w:color="auto"/>
            </w:tcBorders>
            <w:vAlign w:val="center"/>
          </w:tcPr>
          <w:p w14:paraId="5FF00BD2" w14:textId="77777777" w:rsidR="00787A38" w:rsidRDefault="00787A38" w:rsidP="0058106F">
            <w:pPr>
              <w:spacing w:after="0"/>
              <w:jc w:val="center"/>
              <w:rPr>
                <w:rFonts w:eastAsiaTheme="minorEastAsia"/>
                <w:sz w:val="18"/>
                <w:szCs w:val="18"/>
                <w:lang w:eastAsia="ja-JP"/>
              </w:rPr>
            </w:pPr>
            <w:r>
              <w:rPr>
                <w:rFonts w:eastAsiaTheme="minorEastAsia"/>
                <w:sz w:val="18"/>
                <w:szCs w:val="18"/>
                <w:lang w:eastAsia="ja-JP"/>
              </w:rPr>
              <w:t>01</w:t>
            </w:r>
          </w:p>
        </w:tc>
        <w:tc>
          <w:tcPr>
            <w:tcW w:w="1925" w:type="dxa"/>
            <w:tcBorders>
              <w:left w:val="single" w:sz="4" w:space="0" w:color="auto"/>
              <w:right w:val="double" w:sz="4" w:space="0" w:color="auto"/>
            </w:tcBorders>
            <w:vAlign w:val="center"/>
          </w:tcPr>
          <w:p w14:paraId="170265BC" w14:textId="77777777" w:rsidR="00787A38" w:rsidRDefault="00787A38" w:rsidP="0058106F">
            <w:pPr>
              <w:spacing w:after="0"/>
              <w:jc w:val="center"/>
              <w:rPr>
                <w:rFonts w:eastAsiaTheme="minorEastAsia"/>
                <w:sz w:val="18"/>
                <w:szCs w:val="18"/>
                <w:lang w:eastAsia="ja-JP"/>
              </w:rPr>
            </w:pPr>
            <w:r>
              <w:rPr>
                <w:rFonts w:eastAsiaTheme="minorEastAsia"/>
                <w:sz w:val="18"/>
                <w:szCs w:val="18"/>
                <w:lang w:eastAsia="ja-JP"/>
              </w:rPr>
              <w:t>2</w:t>
            </w:r>
          </w:p>
        </w:tc>
        <w:tc>
          <w:tcPr>
            <w:tcW w:w="860" w:type="dxa"/>
            <w:tcBorders>
              <w:left w:val="double" w:sz="4" w:space="0" w:color="auto"/>
            </w:tcBorders>
          </w:tcPr>
          <w:p w14:paraId="5205AD18" w14:textId="77777777" w:rsidR="00787A38" w:rsidRDefault="00787A38" w:rsidP="0058106F">
            <w:pPr>
              <w:spacing w:after="0"/>
              <w:jc w:val="center"/>
              <w:rPr>
                <w:rFonts w:eastAsiaTheme="minorEastAsia"/>
                <w:sz w:val="18"/>
                <w:szCs w:val="18"/>
                <w:lang w:eastAsia="ja-JP"/>
              </w:rPr>
            </w:pPr>
            <w:r w:rsidRPr="002A12CE">
              <w:rPr>
                <w:rFonts w:eastAsiaTheme="minorEastAsia"/>
                <w:sz w:val="18"/>
                <w:szCs w:val="18"/>
                <w:lang w:eastAsia="ja-JP"/>
              </w:rPr>
              <w:t>0</w:t>
            </w:r>
          </w:p>
        </w:tc>
        <w:tc>
          <w:tcPr>
            <w:tcW w:w="900" w:type="dxa"/>
          </w:tcPr>
          <w:p w14:paraId="3ECE5CB7" w14:textId="77777777" w:rsidR="00787A38" w:rsidRDefault="00787A38" w:rsidP="0058106F">
            <w:pPr>
              <w:spacing w:after="0"/>
              <w:jc w:val="center"/>
              <w:rPr>
                <w:rFonts w:eastAsiaTheme="minorEastAsia"/>
                <w:sz w:val="18"/>
                <w:szCs w:val="18"/>
                <w:lang w:eastAsia="ja-JP"/>
              </w:rPr>
            </w:pPr>
            <w:r w:rsidRPr="002A12CE">
              <w:rPr>
                <w:rFonts w:eastAsiaTheme="minorEastAsia"/>
                <w:sz w:val="18"/>
                <w:szCs w:val="18"/>
                <w:lang w:eastAsia="ja-JP"/>
              </w:rPr>
              <w:t>0</w:t>
            </w:r>
          </w:p>
        </w:tc>
        <w:tc>
          <w:tcPr>
            <w:tcW w:w="900" w:type="dxa"/>
          </w:tcPr>
          <w:p w14:paraId="0DC7C102" w14:textId="77777777" w:rsidR="00787A38" w:rsidRDefault="00787A38" w:rsidP="0058106F">
            <w:pPr>
              <w:spacing w:after="0"/>
              <w:jc w:val="center"/>
              <w:rPr>
                <w:rFonts w:eastAsiaTheme="minorEastAsia"/>
                <w:sz w:val="18"/>
                <w:szCs w:val="18"/>
                <w:lang w:eastAsia="ja-JP"/>
              </w:rPr>
            </w:pPr>
            <w:r w:rsidRPr="002A12CE">
              <w:rPr>
                <w:rFonts w:eastAsiaTheme="minorEastAsia"/>
                <w:sz w:val="18"/>
                <w:szCs w:val="18"/>
                <w:lang w:eastAsia="ja-JP"/>
              </w:rPr>
              <w:t>0</w:t>
            </w:r>
          </w:p>
        </w:tc>
        <w:tc>
          <w:tcPr>
            <w:tcW w:w="990" w:type="dxa"/>
          </w:tcPr>
          <w:p w14:paraId="43442C1D" w14:textId="77777777" w:rsidR="00787A38" w:rsidRDefault="00787A38" w:rsidP="0058106F">
            <w:pPr>
              <w:spacing w:after="0"/>
              <w:jc w:val="center"/>
              <w:rPr>
                <w:rFonts w:eastAsiaTheme="minorEastAsia"/>
                <w:sz w:val="18"/>
                <w:szCs w:val="18"/>
                <w:lang w:eastAsia="ja-JP"/>
              </w:rPr>
            </w:pPr>
            <w:r w:rsidRPr="002A12CE">
              <w:rPr>
                <w:rFonts w:eastAsiaTheme="minorEastAsia"/>
                <w:sz w:val="18"/>
                <w:szCs w:val="18"/>
                <w:lang w:eastAsia="ja-JP"/>
              </w:rPr>
              <w:t>0</w:t>
            </w:r>
          </w:p>
        </w:tc>
      </w:tr>
      <w:tr w:rsidR="00787A38" w14:paraId="21C28B36" w14:textId="77777777" w:rsidTr="0058106F">
        <w:trPr>
          <w:jc w:val="center"/>
        </w:trPr>
        <w:tc>
          <w:tcPr>
            <w:tcW w:w="1755" w:type="dxa"/>
            <w:vMerge/>
            <w:tcBorders>
              <w:right w:val="single" w:sz="4" w:space="0" w:color="auto"/>
            </w:tcBorders>
          </w:tcPr>
          <w:p w14:paraId="76672EF1" w14:textId="77777777" w:rsidR="00787A38" w:rsidRDefault="00787A38" w:rsidP="0058106F">
            <w:pPr>
              <w:spacing w:after="0"/>
              <w:jc w:val="center"/>
              <w:rPr>
                <w:rFonts w:eastAsiaTheme="minorEastAsia"/>
                <w:sz w:val="18"/>
                <w:szCs w:val="18"/>
                <w:lang w:eastAsia="ja-JP"/>
              </w:rPr>
            </w:pPr>
          </w:p>
        </w:tc>
        <w:tc>
          <w:tcPr>
            <w:tcW w:w="1925" w:type="dxa"/>
            <w:tcBorders>
              <w:left w:val="single" w:sz="4" w:space="0" w:color="auto"/>
              <w:right w:val="double" w:sz="4" w:space="0" w:color="auto"/>
            </w:tcBorders>
            <w:vAlign w:val="center"/>
          </w:tcPr>
          <w:p w14:paraId="6F80C5F7" w14:textId="77777777" w:rsidR="00787A38" w:rsidRDefault="00787A38" w:rsidP="0058106F">
            <w:pPr>
              <w:spacing w:after="0"/>
              <w:jc w:val="center"/>
              <w:rPr>
                <w:rFonts w:eastAsiaTheme="minorEastAsia"/>
                <w:sz w:val="18"/>
                <w:szCs w:val="18"/>
                <w:lang w:eastAsia="ja-JP"/>
              </w:rPr>
            </w:pPr>
            <w:r>
              <w:rPr>
                <w:rFonts w:eastAsiaTheme="minorEastAsia"/>
                <w:sz w:val="18"/>
                <w:szCs w:val="18"/>
                <w:lang w:eastAsia="ja-JP"/>
              </w:rPr>
              <w:t>4</w:t>
            </w:r>
          </w:p>
        </w:tc>
        <w:tc>
          <w:tcPr>
            <w:tcW w:w="860" w:type="dxa"/>
            <w:tcBorders>
              <w:left w:val="double" w:sz="4" w:space="0" w:color="auto"/>
            </w:tcBorders>
          </w:tcPr>
          <w:p w14:paraId="3A377CA8" w14:textId="77777777" w:rsidR="00787A38" w:rsidRDefault="00787A38" w:rsidP="0058106F">
            <w:pPr>
              <w:spacing w:after="0"/>
              <w:jc w:val="center"/>
              <w:rPr>
                <w:rFonts w:eastAsiaTheme="minorEastAsia"/>
                <w:sz w:val="18"/>
                <w:szCs w:val="18"/>
                <w:lang w:eastAsia="ja-JP"/>
              </w:rPr>
            </w:pPr>
            <w:r w:rsidRPr="00E0729D">
              <w:rPr>
                <w:rFonts w:eastAsiaTheme="minorEastAsia"/>
                <w:sz w:val="18"/>
                <w:szCs w:val="18"/>
                <w:lang w:eastAsia="ja-JP"/>
              </w:rPr>
              <w:t>0</w:t>
            </w:r>
          </w:p>
        </w:tc>
        <w:tc>
          <w:tcPr>
            <w:tcW w:w="900" w:type="dxa"/>
          </w:tcPr>
          <w:p w14:paraId="7DB61078" w14:textId="77777777" w:rsidR="00787A38" w:rsidRDefault="00787A38" w:rsidP="0058106F">
            <w:pPr>
              <w:spacing w:after="0"/>
              <w:jc w:val="center"/>
              <w:rPr>
                <w:rFonts w:eastAsiaTheme="minorEastAsia"/>
                <w:sz w:val="18"/>
                <w:szCs w:val="18"/>
                <w:lang w:eastAsia="ja-JP"/>
              </w:rPr>
            </w:pPr>
            <w:r w:rsidRPr="00E0729D">
              <w:rPr>
                <w:rFonts w:eastAsiaTheme="minorEastAsia"/>
                <w:sz w:val="18"/>
                <w:szCs w:val="18"/>
                <w:lang w:eastAsia="ja-JP"/>
              </w:rPr>
              <w:t>0</w:t>
            </w:r>
          </w:p>
        </w:tc>
        <w:tc>
          <w:tcPr>
            <w:tcW w:w="900" w:type="dxa"/>
          </w:tcPr>
          <w:p w14:paraId="4CA2CAD2" w14:textId="77777777" w:rsidR="00787A38" w:rsidRDefault="00787A38" w:rsidP="0058106F">
            <w:pPr>
              <w:spacing w:after="0"/>
              <w:jc w:val="center"/>
              <w:rPr>
                <w:rFonts w:eastAsiaTheme="minorEastAsia"/>
                <w:sz w:val="18"/>
                <w:szCs w:val="18"/>
                <w:lang w:eastAsia="ja-JP"/>
              </w:rPr>
            </w:pPr>
            <w:r w:rsidRPr="00E0729D">
              <w:rPr>
                <w:rFonts w:eastAsiaTheme="minorEastAsia"/>
                <w:sz w:val="18"/>
                <w:szCs w:val="18"/>
                <w:lang w:eastAsia="ja-JP"/>
              </w:rPr>
              <w:t>0</w:t>
            </w:r>
          </w:p>
        </w:tc>
        <w:tc>
          <w:tcPr>
            <w:tcW w:w="990" w:type="dxa"/>
          </w:tcPr>
          <w:p w14:paraId="1C4BC49D" w14:textId="77777777" w:rsidR="00787A38" w:rsidRDefault="00787A38" w:rsidP="0058106F">
            <w:pPr>
              <w:spacing w:after="0"/>
              <w:jc w:val="center"/>
              <w:rPr>
                <w:rFonts w:eastAsiaTheme="minorEastAsia"/>
                <w:sz w:val="18"/>
                <w:szCs w:val="18"/>
                <w:lang w:eastAsia="ja-JP"/>
              </w:rPr>
            </w:pPr>
            <w:r w:rsidRPr="00E0729D">
              <w:rPr>
                <w:rFonts w:eastAsiaTheme="minorEastAsia"/>
                <w:sz w:val="18"/>
                <w:szCs w:val="18"/>
                <w:lang w:eastAsia="ja-JP"/>
              </w:rPr>
              <w:t>0</w:t>
            </w:r>
          </w:p>
        </w:tc>
      </w:tr>
    </w:tbl>
    <w:p w14:paraId="6CAC2888" w14:textId="7E83A638" w:rsidR="00732B84" w:rsidRDefault="00732B84" w:rsidP="004E0133">
      <w:pPr>
        <w:jc w:val="both"/>
        <w:rPr>
          <w:rFonts w:eastAsiaTheme="minorEastAsia" w:cs="Arial"/>
          <w:szCs w:val="20"/>
          <w:lang w:eastAsia="ja-JP"/>
        </w:rPr>
      </w:pPr>
    </w:p>
    <w:p w14:paraId="286A03F5" w14:textId="13C96042" w:rsidR="00787A38" w:rsidRDefault="003D3BBB" w:rsidP="00A75D73">
      <w:pPr>
        <w:pStyle w:val="Observation"/>
        <w:ind w:left="1710" w:hanging="1710"/>
      </w:pPr>
      <w:bookmarkStart w:id="61" w:name="_Toc189832425"/>
      <w:r>
        <w:t xml:space="preserve">If 3 dB boosting of both PTRS and PUSCH REs is used in </w:t>
      </w:r>
      <w:proofErr w:type="gramStart"/>
      <w:r>
        <w:t>an</w:t>
      </w:r>
      <w:proofErr w:type="gramEnd"/>
      <w:r>
        <w:t xml:space="preserve"> symbol with UL resource muting, there can be a slightly larger difference in the total energy </w:t>
      </w:r>
      <w:r w:rsidR="00A75D73">
        <w:t xml:space="preserve">across the PUSCH bandwidth </w:t>
      </w:r>
      <w:r>
        <w:t xml:space="preserve">between a symbol with PTRS </w:t>
      </w:r>
      <w:r w:rsidR="00A75D73">
        <w:t>and a symbol</w:t>
      </w:r>
      <w:r>
        <w:t xml:space="preserve"> without PTRS compared to the difference observed for legacy NR with no UL muting. The maximum difference is -0.28 dB compared </w:t>
      </w:r>
      <w:proofErr w:type="spellStart"/>
      <w:r>
        <w:t>ot</w:t>
      </w:r>
      <w:proofErr w:type="spellEnd"/>
      <w:r>
        <w:t xml:space="preserve"> legacy NR where the maximum is -0.14 </w:t>
      </w:r>
      <w:proofErr w:type="spellStart"/>
      <w:r>
        <w:t>dB.</w:t>
      </w:r>
      <w:bookmarkEnd w:id="61"/>
      <w:proofErr w:type="spellEnd"/>
    </w:p>
    <w:p w14:paraId="24EAE0F0" w14:textId="223F0217" w:rsidR="003D0C6C" w:rsidRDefault="003D0C6C" w:rsidP="004E0133">
      <w:pPr>
        <w:jc w:val="both"/>
        <w:rPr>
          <w:rFonts w:eastAsiaTheme="minorEastAsia" w:cs="Arial"/>
          <w:lang w:eastAsia="ja-JP"/>
        </w:rPr>
      </w:pPr>
      <w:r>
        <w:rPr>
          <w:rFonts w:eastAsiaTheme="minorEastAsia" w:cs="Arial"/>
          <w:szCs w:val="20"/>
          <w:lang w:eastAsia="ja-JP"/>
        </w:rPr>
        <w:t xml:space="preserve">If the slight increase in </w:t>
      </w:r>
      <w:r w:rsidR="00A75D73">
        <w:rPr>
          <w:rFonts w:eastAsiaTheme="minorEastAsia" w:cs="Arial"/>
          <w:szCs w:val="20"/>
          <w:lang w:eastAsia="ja-JP"/>
        </w:rPr>
        <w:t>total energy</w:t>
      </w:r>
      <w:r>
        <w:rPr>
          <w:rFonts w:eastAsiaTheme="minorEastAsia" w:cs="Arial"/>
          <w:szCs w:val="20"/>
          <w:lang w:eastAsia="ja-JP"/>
        </w:rPr>
        <w:t xml:space="preserve"> variation </w:t>
      </w:r>
      <w:r w:rsidR="00A75D73">
        <w:rPr>
          <w:rFonts w:eastAsiaTheme="minorEastAsia" w:cs="Arial"/>
          <w:szCs w:val="20"/>
          <w:lang w:eastAsia="ja-JP"/>
        </w:rPr>
        <w:t>for the case of</w:t>
      </w:r>
      <w:r>
        <w:rPr>
          <w:rFonts w:eastAsiaTheme="minorEastAsia" w:cs="Arial"/>
          <w:szCs w:val="20"/>
          <w:lang w:eastAsia="ja-JP"/>
        </w:rPr>
        <w:t xml:space="preserve"> muting is unacceptable</w:t>
      </w:r>
      <w:r w:rsidR="00A75D73">
        <w:rPr>
          <w:rFonts w:eastAsiaTheme="minorEastAsia" w:cs="Arial"/>
          <w:szCs w:val="20"/>
          <w:lang w:eastAsia="ja-JP"/>
        </w:rPr>
        <w:t xml:space="preserve"> (we don’t think it is)</w:t>
      </w:r>
      <w:r>
        <w:rPr>
          <w:rFonts w:eastAsiaTheme="minorEastAsia" w:cs="Arial"/>
          <w:szCs w:val="20"/>
          <w:lang w:eastAsia="ja-JP"/>
        </w:rPr>
        <w:t xml:space="preserve">, then this power variation can be </w:t>
      </w:r>
      <w:r w:rsidR="00A75D73">
        <w:rPr>
          <w:rFonts w:eastAsiaTheme="minorEastAsia" w:cs="Arial"/>
          <w:szCs w:val="20"/>
          <w:lang w:eastAsia="ja-JP"/>
        </w:rPr>
        <w:t xml:space="preserve">reduced </w:t>
      </w:r>
      <w:r>
        <w:rPr>
          <w:rFonts w:eastAsiaTheme="minorEastAsia" w:cs="Arial"/>
          <w:szCs w:val="20"/>
          <w:lang w:eastAsia="ja-JP"/>
        </w:rPr>
        <w:t>to the same level as for legacy</w:t>
      </w:r>
      <w:r w:rsidR="00A75D73">
        <w:rPr>
          <w:rFonts w:eastAsiaTheme="minorEastAsia" w:cs="Arial"/>
          <w:szCs w:val="20"/>
          <w:lang w:eastAsia="ja-JP"/>
        </w:rPr>
        <w:t xml:space="preserve"> NR</w:t>
      </w:r>
      <w:r>
        <w:rPr>
          <w:rFonts w:eastAsiaTheme="minorEastAsia" w:cs="Arial"/>
          <w:szCs w:val="20"/>
          <w:lang w:eastAsia="ja-JP"/>
        </w:rPr>
        <w:t xml:space="preserve"> (no </w:t>
      </w:r>
      <w:r w:rsidR="00A75D73">
        <w:rPr>
          <w:rFonts w:eastAsiaTheme="minorEastAsia" w:cs="Arial"/>
          <w:szCs w:val="20"/>
          <w:lang w:eastAsia="ja-JP"/>
        </w:rPr>
        <w:t xml:space="preserve">UL </w:t>
      </w:r>
      <w:r>
        <w:rPr>
          <w:rFonts w:eastAsiaTheme="minorEastAsia" w:cs="Arial"/>
          <w:szCs w:val="20"/>
          <w:lang w:eastAsia="ja-JP"/>
        </w:rPr>
        <w:t>muting)</w:t>
      </w:r>
      <w:r w:rsidR="00A75D73">
        <w:rPr>
          <w:rFonts w:eastAsiaTheme="minorEastAsia" w:cs="Arial"/>
          <w:szCs w:val="20"/>
          <w:lang w:eastAsia="ja-JP"/>
        </w:rPr>
        <w:t xml:space="preserve"> </w:t>
      </w:r>
      <w:r>
        <w:rPr>
          <w:rFonts w:eastAsiaTheme="minorEastAsia" w:cs="Arial"/>
          <w:szCs w:val="20"/>
          <w:lang w:eastAsia="ja-JP"/>
        </w:rPr>
        <w:t xml:space="preserve">by equating the above expression for the total </w:t>
      </w:r>
      <w:r w:rsidR="00A75D73">
        <w:rPr>
          <w:rFonts w:eastAsiaTheme="minorEastAsia" w:cs="Arial"/>
          <w:szCs w:val="20"/>
          <w:lang w:eastAsia="ja-JP"/>
        </w:rPr>
        <w:t>energy</w:t>
      </w:r>
      <w:r>
        <w:rPr>
          <w:rFonts w:eastAsiaTheme="minorEastAsia" w:cs="Arial"/>
          <w:szCs w:val="20"/>
          <w:lang w:eastAsia="ja-JP"/>
        </w:rPr>
        <w:t xml:space="preserve"> ratio </w:t>
      </w:r>
      <w:r w:rsidR="00A75D73">
        <w:rPr>
          <w:rFonts w:eastAsiaTheme="minorEastAsia" w:cs="Arial"/>
          <w:szCs w:val="20"/>
          <w:lang w:eastAsia="ja-JP"/>
        </w:rPr>
        <w:t>to the corresponding one in the previous section and</w:t>
      </w:r>
      <w:r>
        <w:rPr>
          <w:rFonts w:eastAsiaTheme="minorEastAsia" w:cs="Arial"/>
          <w:szCs w:val="20"/>
          <w:lang w:eastAsia="ja-JP"/>
        </w:rPr>
        <w:t xml:space="preserve"> solving for </w:t>
      </w:r>
      <m:oMath>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oMath>
      <w:r>
        <w:rPr>
          <w:rFonts w:eastAsiaTheme="minorEastAsia" w:cs="Arial"/>
          <w:lang w:eastAsia="ja-JP"/>
        </w:rPr>
        <w:t>. The result is</w:t>
      </w:r>
    </w:p>
    <w:p w14:paraId="520CF1F1" w14:textId="6FDD5A0D" w:rsidR="003D0C6C" w:rsidRDefault="00A973F1" w:rsidP="003D0C6C">
      <w:pPr>
        <w:jc w:val="center"/>
        <w:rPr>
          <w:rFonts w:eastAsiaTheme="minorEastAsia"/>
          <w:lang w:eastAsia="ja-JP"/>
        </w:rPr>
      </w:pPr>
      <m:oMathPara>
        <m:oMath>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r>
            <w:rPr>
              <w:rFonts w:ascii="Cambria Math" w:eastAsiaTheme="minorEastAsia" w:hAnsi="Cambria Math"/>
              <w:lang w:eastAsia="ja-JP"/>
            </w:rPr>
            <m:t>=2∙</m:t>
          </m:r>
          <m:d>
            <m:dPr>
              <m:begChr m:val="["/>
              <m:endChr m:val="]"/>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num>
                        <m:den>
                          <m:r>
                            <w:rPr>
                              <w:rFonts w:ascii="Cambria Math" w:eastAsiaTheme="minorEastAsia" w:hAnsi="Cambria Math"/>
                              <w:lang w:eastAsia="ja-JP"/>
                            </w:rPr>
                            <m:t>12K</m:t>
                          </m:r>
                        </m:den>
                      </m:f>
                    </m:e>
                  </m:d>
                  <m:d>
                    <m:dPr>
                      <m:ctrlPr>
                        <w:rPr>
                          <w:rFonts w:ascii="Cambria Math" w:eastAsiaTheme="minorEastAsia" w:hAnsi="Cambria Math"/>
                          <w:i/>
                          <w:lang w:eastAsia="ja-JP"/>
                        </w:rPr>
                      </m:ctrlPr>
                    </m:dPr>
                    <m:e>
                      <m:r>
                        <w:rPr>
                          <w:rFonts w:ascii="Cambria Math" w:eastAsiaTheme="minorEastAsia" w:hAnsi="Cambria Math"/>
                          <w:lang w:eastAsia="ja-JP"/>
                        </w:rPr>
                        <m:t>1-</m:t>
                      </m:r>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num>
                            <m:den>
                              <m:r>
                                <w:rPr>
                                  <w:rFonts w:ascii="Cambria Math" w:eastAsiaTheme="minorEastAsia" w:hAnsi="Cambria Math"/>
                                  <w:lang w:eastAsia="ja-JP"/>
                                </w:rPr>
                                <m:t>L</m:t>
                              </m:r>
                            </m:den>
                          </m:f>
                        </m:e>
                      </m:d>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e>
                  </m:d>
                </m:num>
                <m:den>
                  <m:r>
                    <w:rPr>
                      <w:rFonts w:ascii="Cambria Math" w:eastAsiaTheme="minorEastAsia" w:hAnsi="Cambria Math"/>
                      <w:lang w:eastAsia="ja-JP"/>
                    </w:rPr>
                    <m:t>1-</m:t>
                  </m:r>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num>
                        <m:den>
                          <m:r>
                            <w:rPr>
                              <w:rFonts w:ascii="Cambria Math" w:eastAsiaTheme="minorEastAsia" w:hAnsi="Cambria Math"/>
                              <w:lang w:eastAsia="ja-JP"/>
                            </w:rPr>
                            <m:t>6K</m:t>
                          </m:r>
                        </m:den>
                      </m:f>
                    </m:e>
                  </m:d>
                  <m:d>
                    <m:dPr>
                      <m:ctrlPr>
                        <w:rPr>
                          <w:rFonts w:ascii="Cambria Math" w:eastAsiaTheme="minorEastAsia" w:hAnsi="Cambria Math"/>
                          <w:i/>
                          <w:lang w:eastAsia="ja-JP"/>
                        </w:rPr>
                      </m:ctrlPr>
                    </m:dPr>
                    <m:e>
                      <m:r>
                        <w:rPr>
                          <w:rFonts w:ascii="Cambria Math" w:eastAsiaTheme="minorEastAsia" w:hAnsi="Cambria Math"/>
                          <w:lang w:eastAsia="ja-JP"/>
                        </w:rPr>
                        <m:t>1-</m:t>
                      </m:r>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1</m:t>
                              </m:r>
                            </m:num>
                            <m:den>
                              <m:r>
                                <w:rPr>
                                  <w:rFonts w:ascii="Cambria Math" w:eastAsiaTheme="minorEastAsia" w:hAnsi="Cambria Math"/>
                                  <w:lang w:eastAsia="ja-JP"/>
                                </w:rPr>
                                <m:t>L</m:t>
                              </m:r>
                            </m:den>
                          </m:f>
                        </m:e>
                      </m:d>
                      <m:sSup>
                        <m:sSupPr>
                          <m:ctrlPr>
                            <w:rPr>
                              <w:rFonts w:ascii="Cambria Math" w:hAnsi="Cambria Math"/>
                              <w:i/>
                              <w:lang w:eastAsia="ja-JP"/>
                            </w:rPr>
                          </m:ctrlPr>
                        </m:sSupPr>
                        <m:e>
                          <m:r>
                            <w:rPr>
                              <w:rFonts w:ascii="Cambria Math" w:hAnsi="Cambria Math"/>
                              <w:lang w:eastAsia="ja-JP"/>
                            </w:rPr>
                            <m:t>10</m:t>
                          </m:r>
                        </m:e>
                        <m:sup>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α</m:t>
                                  </m:r>
                                </m:e>
                                <m:sub>
                                  <m:r>
                                    <m:rPr>
                                      <m:nor/>
                                    </m:rPr>
                                    <w:rPr>
                                      <w:rFonts w:ascii="Cambria Math" w:hAnsi="Cambria Math"/>
                                      <w:lang w:eastAsia="ja-JP"/>
                                    </w:rPr>
                                    <m:t>PTRS</m:t>
                                  </m:r>
                                </m:sub>
                                <m:sup>
                                  <m:r>
                                    <m:rPr>
                                      <m:nor/>
                                    </m:rPr>
                                    <w:rPr>
                                      <w:rFonts w:ascii="Cambria Math" w:hAnsi="Cambria Math"/>
                                      <w:lang w:eastAsia="ja-JP"/>
                                    </w:rPr>
                                    <m:t>PUSCH</m:t>
                                  </m:r>
                                </m:sup>
                              </m:sSubSup>
                            </m:num>
                            <m:den>
                              <m:r>
                                <w:rPr>
                                  <w:rFonts w:ascii="Cambria Math" w:hAnsi="Cambria Math"/>
                                  <w:lang w:eastAsia="ja-JP"/>
                                </w:rPr>
                                <m:t>10</m:t>
                              </m:r>
                            </m:den>
                          </m:f>
                        </m:sup>
                      </m:sSup>
                    </m:e>
                  </m:d>
                </m:den>
              </m:f>
            </m:e>
          </m:d>
        </m:oMath>
      </m:oMathPara>
    </w:p>
    <w:p w14:paraId="213E9275" w14:textId="77777777" w:rsidR="00A75D73" w:rsidRDefault="00A75D73" w:rsidP="004E0133">
      <w:pPr>
        <w:jc w:val="both"/>
        <w:rPr>
          <w:rFonts w:eastAsiaTheme="minorEastAsia" w:cs="Arial"/>
          <w:szCs w:val="20"/>
          <w:lang w:eastAsia="ja-JP"/>
        </w:rPr>
      </w:pPr>
    </w:p>
    <w:p w14:paraId="40E72196" w14:textId="112852A5" w:rsidR="00A75D73" w:rsidRDefault="00A75D73" w:rsidP="004E0133">
      <w:pPr>
        <w:jc w:val="both"/>
        <w:rPr>
          <w:rFonts w:eastAsiaTheme="minorEastAsia" w:cs="Arial"/>
          <w:szCs w:val="20"/>
          <w:lang w:eastAsia="ja-JP"/>
        </w:rPr>
      </w:pPr>
      <w:r>
        <w:rPr>
          <w:rFonts w:eastAsiaTheme="minorEastAsia" w:cs="Arial"/>
          <w:szCs w:val="20"/>
          <w:lang w:eastAsia="ja-JP"/>
        </w:rPr>
        <w:t xml:space="preserve">The values of </w:t>
      </w:r>
      <m:oMath>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oMath>
      <w:r>
        <w:rPr>
          <w:rFonts w:eastAsiaTheme="minorEastAsia" w:cs="Arial"/>
          <w:lang w:eastAsia="ja-JP"/>
        </w:rPr>
        <w:t xml:space="preserve"> are tabulated in </w:t>
      </w:r>
      <w:r>
        <w:rPr>
          <w:rFonts w:eastAsiaTheme="minorEastAsia"/>
          <w:lang w:eastAsia="ja-JP"/>
        </w:rPr>
        <w:fldChar w:fldCharType="begin"/>
      </w:r>
      <w:r>
        <w:rPr>
          <w:rFonts w:eastAsiaTheme="minorEastAsia"/>
          <w:lang w:eastAsia="ja-JP"/>
        </w:rPr>
        <w:instrText xml:space="preserve"> REF _Ref189781166 \h </w:instrText>
      </w:r>
      <w:r>
        <w:rPr>
          <w:rFonts w:eastAsiaTheme="minorEastAsia"/>
          <w:lang w:eastAsia="ja-JP"/>
        </w:rPr>
      </w:r>
      <w:r>
        <w:rPr>
          <w:rFonts w:eastAsiaTheme="minorEastAsia"/>
          <w:lang w:eastAsia="ja-JP"/>
        </w:rPr>
        <w:fldChar w:fldCharType="separate"/>
      </w:r>
      <w:r w:rsidR="0033774F" w:rsidRPr="004C6E56">
        <w:t xml:space="preserve">Table </w:t>
      </w:r>
      <w:r w:rsidR="0033774F">
        <w:rPr>
          <w:noProof/>
        </w:rPr>
        <w:t>3</w:t>
      </w:r>
      <w:r>
        <w:rPr>
          <w:rFonts w:eastAsiaTheme="minorEastAsia"/>
          <w:lang w:eastAsia="ja-JP"/>
        </w:rPr>
        <w:fldChar w:fldCharType="end"/>
      </w:r>
      <w:r>
        <w:rPr>
          <w:rFonts w:eastAsiaTheme="minorEastAsia"/>
          <w:lang w:eastAsia="ja-JP"/>
        </w:rPr>
        <w:t xml:space="preserve">. As </w:t>
      </w:r>
      <w:proofErr w:type="gramStart"/>
      <w:r>
        <w:rPr>
          <w:rFonts w:eastAsiaTheme="minorEastAsia"/>
          <w:lang w:eastAsia="ja-JP"/>
        </w:rPr>
        <w:t>expected</w:t>
      </w:r>
      <w:proofErr w:type="gramEnd"/>
      <w:r>
        <w:rPr>
          <w:rFonts w:eastAsiaTheme="minorEastAsia"/>
          <w:lang w:eastAsia="ja-JP"/>
        </w:rPr>
        <w:t xml:space="preserve"> if </w:t>
      </w:r>
      <w:r w:rsidRPr="007470AB">
        <w:rPr>
          <w:rFonts w:eastAsiaTheme="minorEastAsia"/>
          <w:i/>
          <w:iCs/>
          <w:lang w:eastAsia="ja-JP"/>
        </w:rPr>
        <w:t>UL-PTRS-power</w:t>
      </w:r>
      <w:r>
        <w:rPr>
          <w:rFonts w:eastAsiaTheme="minorEastAsia"/>
          <w:lang w:eastAsia="ja-JP"/>
        </w:rPr>
        <w:t xml:space="preserve"> = ‘01’</w:t>
      </w:r>
      <w:r>
        <w:rPr>
          <w:rFonts w:eastAsiaTheme="minorEastAsia"/>
          <w:lang w:eastAsia="ja-JP"/>
        </w:rPr>
        <w:t xml:space="preserve">, the boosting factor remains as </w:t>
      </w:r>
      <m:oMath>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r>
          <w:rPr>
            <w:rFonts w:ascii="Cambria Math" w:eastAsiaTheme="minorEastAsia" w:hAnsi="Cambria Math"/>
            <w:lang w:eastAsia="ja-JP"/>
          </w:rPr>
          <m:t>=2</m:t>
        </m:r>
      </m:oMath>
      <w:r>
        <w:rPr>
          <w:rFonts w:eastAsiaTheme="minorEastAsia"/>
          <w:lang w:eastAsia="ja-JP"/>
        </w:rPr>
        <w:t xml:space="preserve"> (3.01 dB)</w:t>
      </w:r>
      <w:r w:rsidR="00440903">
        <w:rPr>
          <w:rFonts w:eastAsiaTheme="minorEastAsia"/>
          <w:lang w:eastAsia="ja-JP"/>
        </w:rPr>
        <w:t xml:space="preserve"> regardless of </w:t>
      </w:r>
      <w:r w:rsidR="00440903" w:rsidRPr="00440903">
        <w:rPr>
          <w:rFonts w:eastAsiaTheme="minorEastAsia"/>
          <w:i/>
          <w:iCs/>
          <w:lang w:eastAsia="ja-JP"/>
        </w:rPr>
        <w:t>K</w:t>
      </w:r>
      <w:r w:rsidR="00440903">
        <w:rPr>
          <w:rFonts w:eastAsiaTheme="minorEastAsia"/>
          <w:lang w:eastAsia="ja-JP"/>
        </w:rPr>
        <w:t xml:space="preserve"> and </w:t>
      </w:r>
      <w:r w:rsidR="00440903" w:rsidRPr="00440903">
        <w:rPr>
          <w:rFonts w:eastAsiaTheme="minorEastAsia"/>
          <w:i/>
          <w:iCs/>
          <w:lang w:eastAsia="ja-JP"/>
        </w:rPr>
        <w:t>L</w:t>
      </w:r>
      <w:r w:rsidR="00440903">
        <w:rPr>
          <w:rFonts w:eastAsiaTheme="minorEastAsia"/>
          <w:lang w:eastAsia="ja-JP"/>
        </w:rPr>
        <w:t xml:space="preserve">. However, if </w:t>
      </w:r>
      <w:r w:rsidR="00440903" w:rsidRPr="007470AB">
        <w:rPr>
          <w:rFonts w:eastAsiaTheme="minorEastAsia"/>
          <w:i/>
          <w:iCs/>
          <w:lang w:eastAsia="ja-JP"/>
        </w:rPr>
        <w:t>UL-PTRS-power</w:t>
      </w:r>
      <w:r w:rsidR="00440903">
        <w:rPr>
          <w:rFonts w:eastAsiaTheme="minorEastAsia"/>
          <w:lang w:eastAsia="ja-JP"/>
        </w:rPr>
        <w:t xml:space="preserve"> = ‘01’</w:t>
      </w:r>
      <w:r w:rsidR="00440903">
        <w:rPr>
          <w:rFonts w:eastAsiaTheme="minorEastAsia"/>
          <w:lang w:eastAsia="ja-JP"/>
        </w:rPr>
        <w:t>, the boosting factor becomes slight larger than 2 (by at most 0.14 dB).</w:t>
      </w:r>
      <w:r>
        <w:rPr>
          <w:rFonts w:eastAsiaTheme="minorEastAsia"/>
          <w:lang w:eastAsia="ja-JP"/>
        </w:rPr>
        <w:t xml:space="preserve"> </w:t>
      </w:r>
    </w:p>
    <w:p w14:paraId="7E16F5ED" w14:textId="1DA0EBEE" w:rsidR="00084D5C" w:rsidRPr="00440903" w:rsidRDefault="00084D5C" w:rsidP="00440903">
      <w:pPr>
        <w:pStyle w:val="Caption"/>
        <w:keepNext/>
      </w:pPr>
      <w:bookmarkStart w:id="62" w:name="_Ref189781166"/>
      <w:r w:rsidRPr="004C6E56">
        <w:t xml:space="preserve">Table </w:t>
      </w:r>
      <w:r w:rsidRPr="004C6E56">
        <w:fldChar w:fldCharType="begin"/>
      </w:r>
      <w:r w:rsidRPr="004C6E56">
        <w:instrText xml:space="preserve"> SEQ Table \* ARABIC </w:instrText>
      </w:r>
      <w:r w:rsidRPr="004C6E56">
        <w:fldChar w:fldCharType="separate"/>
      </w:r>
      <w:r w:rsidR="0033774F">
        <w:rPr>
          <w:noProof/>
        </w:rPr>
        <w:t>3</w:t>
      </w:r>
      <w:r w:rsidRPr="004C6E56">
        <w:fldChar w:fldCharType="end"/>
      </w:r>
      <w:bookmarkEnd w:id="62"/>
      <w:r w:rsidRPr="004C6E56">
        <w:t xml:space="preserve">: </w:t>
      </w:r>
      <w:r w:rsidR="00440903">
        <w:t>Adjusted b</w:t>
      </w:r>
      <w:r w:rsidRPr="004C6E56">
        <w:t xml:space="preserve">oosting factor </w:t>
      </w:r>
      <m:oMath>
        <m:sSub>
          <m:sSubPr>
            <m:ctrlPr>
              <w:rPr>
                <w:rFonts w:ascii="Cambria Math" w:eastAsiaTheme="minorEastAsia" w:hAnsi="Cambria Math"/>
                <w:i/>
                <w:lang w:eastAsia="ja-JP"/>
              </w:rPr>
            </m:ctrlPr>
          </m:sSubPr>
          <m:e>
            <m:r>
              <m:rPr>
                <m:sty m:val="bi"/>
              </m:rPr>
              <w:rPr>
                <w:rFonts w:ascii="Cambria Math" w:eastAsiaTheme="minorEastAsia" w:hAnsi="Cambria Math"/>
                <w:lang w:eastAsia="ja-JP"/>
              </w:rPr>
              <m:t>ρ</m:t>
            </m:r>
          </m:e>
          <m:sub>
            <m:r>
              <m:rPr>
                <m:nor/>
              </m:rPr>
              <w:rPr>
                <w:rFonts w:ascii="Cambria Math" w:eastAsiaTheme="minorEastAsia" w:hAnsi="Cambria Math"/>
                <w:lang w:eastAsia="ja-JP"/>
              </w:rPr>
              <m:t>2</m:t>
            </m:r>
          </m:sub>
        </m:sSub>
      </m:oMath>
      <w:r w:rsidRPr="004C6E56">
        <w:rPr>
          <w:rFonts w:eastAsiaTheme="minorEastAsia"/>
          <w:lang w:eastAsia="ja-JP"/>
        </w:rPr>
        <w:t xml:space="preserve"> (in dB) to</w:t>
      </w:r>
      <w:r w:rsidR="00440903">
        <w:rPr>
          <w:rFonts w:eastAsiaTheme="minorEastAsia"/>
          <w:lang w:eastAsia="ja-JP"/>
        </w:rPr>
        <w:t xml:space="preserve"> reduce the energy difference between a symbol with and without PTRS to the same level as for </w:t>
      </w:r>
      <w:proofErr w:type="spellStart"/>
      <w:r w:rsidR="00440903">
        <w:rPr>
          <w:rFonts w:eastAsiaTheme="minorEastAsia"/>
          <w:lang w:eastAsia="ja-JP"/>
        </w:rPr>
        <w:t>legancy</w:t>
      </w:r>
      <w:proofErr w:type="spellEnd"/>
      <w:r w:rsidR="00440903">
        <w:rPr>
          <w:rFonts w:eastAsiaTheme="minorEastAsia"/>
          <w:lang w:eastAsia="ja-JP"/>
        </w:rPr>
        <w:t xml:space="preserve"> NR (no UL muting) shown in </w:t>
      </w:r>
      <w:r w:rsidR="00440903">
        <w:rPr>
          <w:rFonts w:eastAsiaTheme="minorEastAsia"/>
          <w:lang w:eastAsia="ja-JP"/>
        </w:rPr>
        <w:fldChar w:fldCharType="begin"/>
      </w:r>
      <w:r w:rsidR="00440903">
        <w:rPr>
          <w:rFonts w:eastAsiaTheme="minorEastAsia"/>
          <w:lang w:eastAsia="ja-JP"/>
        </w:rPr>
        <w:instrText xml:space="preserve"> REF _Ref189775791 \h </w:instrText>
      </w:r>
      <w:r w:rsidR="00440903">
        <w:rPr>
          <w:rFonts w:eastAsiaTheme="minorEastAsia"/>
          <w:lang w:eastAsia="ja-JP"/>
        </w:rPr>
      </w:r>
      <w:r w:rsidR="00440903">
        <w:rPr>
          <w:rFonts w:eastAsiaTheme="minorEastAsia"/>
          <w:lang w:eastAsia="ja-JP"/>
        </w:rPr>
        <w:fldChar w:fldCharType="separate"/>
      </w:r>
      <w:r w:rsidR="0033774F" w:rsidRPr="004C6E56">
        <w:t xml:space="preserve">Table </w:t>
      </w:r>
      <w:r w:rsidR="0033774F">
        <w:rPr>
          <w:noProof/>
        </w:rPr>
        <w:t>1</w:t>
      </w:r>
      <w:r w:rsidR="00440903">
        <w:rPr>
          <w:rFonts w:eastAsiaTheme="minorEastAsia"/>
          <w:lang w:eastAsia="ja-JP"/>
        </w:rPr>
        <w:fldChar w:fldCharType="end"/>
      </w:r>
      <w:r w:rsidR="00440903">
        <w:rPr>
          <w:rFonts w:eastAsiaTheme="minorEastAsia"/>
          <w:lang w:eastAsia="ja-JP"/>
        </w:rPr>
        <w:t>.</w:t>
      </w:r>
    </w:p>
    <w:tbl>
      <w:tblPr>
        <w:tblStyle w:val="TableGrid"/>
        <w:tblW w:w="0" w:type="auto"/>
        <w:jc w:val="center"/>
        <w:tblLook w:val="04A0" w:firstRow="1" w:lastRow="0" w:firstColumn="1" w:lastColumn="0" w:noHBand="0" w:noVBand="1"/>
      </w:tblPr>
      <w:tblGrid>
        <w:gridCol w:w="1755"/>
        <w:gridCol w:w="1925"/>
        <w:gridCol w:w="860"/>
        <w:gridCol w:w="900"/>
        <w:gridCol w:w="900"/>
        <w:gridCol w:w="990"/>
      </w:tblGrid>
      <w:tr w:rsidR="00A75D73" w14:paraId="2F526AFD" w14:textId="77777777" w:rsidTr="0058106F">
        <w:trPr>
          <w:jc w:val="center"/>
        </w:trPr>
        <w:tc>
          <w:tcPr>
            <w:tcW w:w="1755" w:type="dxa"/>
            <w:vMerge w:val="restart"/>
            <w:tcBorders>
              <w:right w:val="single" w:sz="4" w:space="0" w:color="auto"/>
            </w:tcBorders>
            <w:vAlign w:val="bottom"/>
          </w:tcPr>
          <w:p w14:paraId="4372F463" w14:textId="77777777" w:rsidR="00A75D73" w:rsidRPr="007470AB" w:rsidRDefault="00A75D73" w:rsidP="0058106F">
            <w:pPr>
              <w:spacing w:after="0"/>
              <w:jc w:val="center"/>
              <w:rPr>
                <w:rFonts w:eastAsiaTheme="minorEastAsia"/>
                <w:b/>
                <w:bCs/>
                <w:i/>
                <w:iCs/>
                <w:sz w:val="18"/>
                <w:szCs w:val="18"/>
                <w:lang w:eastAsia="ja-JP"/>
              </w:rPr>
            </w:pPr>
            <w:r w:rsidRPr="007470AB">
              <w:rPr>
                <w:rFonts w:eastAsiaTheme="minorEastAsia"/>
                <w:b/>
                <w:bCs/>
                <w:i/>
                <w:iCs/>
                <w:sz w:val="18"/>
                <w:szCs w:val="18"/>
                <w:lang w:eastAsia="ja-JP"/>
              </w:rPr>
              <w:t>UL-PTRS-power</w:t>
            </w:r>
          </w:p>
        </w:tc>
        <w:tc>
          <w:tcPr>
            <w:tcW w:w="1925" w:type="dxa"/>
            <w:vMerge w:val="restart"/>
            <w:tcBorders>
              <w:left w:val="single" w:sz="4" w:space="0" w:color="auto"/>
              <w:right w:val="double" w:sz="4" w:space="0" w:color="auto"/>
            </w:tcBorders>
            <w:vAlign w:val="bottom"/>
          </w:tcPr>
          <w:p w14:paraId="2C164C03" w14:textId="77777777" w:rsidR="00A75D73" w:rsidRPr="007767AC" w:rsidRDefault="00A75D73" w:rsidP="0058106F">
            <w:pPr>
              <w:spacing w:after="0"/>
              <w:jc w:val="center"/>
              <w:rPr>
                <w:rFonts w:eastAsiaTheme="minorEastAsia"/>
                <w:sz w:val="18"/>
                <w:szCs w:val="18"/>
                <w:lang w:eastAsia="ja-JP"/>
              </w:rPr>
            </w:pPr>
            <w:r w:rsidRPr="007767AC">
              <w:rPr>
                <w:rFonts w:eastAsiaTheme="minorEastAsia"/>
                <w:sz w:val="18"/>
                <w:szCs w:val="18"/>
                <w:lang w:eastAsia="ja-JP"/>
              </w:rPr>
              <w:t>PTRS Frequency Domain Density (</w:t>
            </w:r>
            <w:r w:rsidRPr="007470AB">
              <w:rPr>
                <w:rFonts w:eastAsiaTheme="minorEastAsia"/>
                <w:i/>
                <w:iCs/>
                <w:sz w:val="18"/>
                <w:szCs w:val="18"/>
                <w:lang w:eastAsia="ja-JP"/>
              </w:rPr>
              <w:t>K</w:t>
            </w:r>
            <w:r w:rsidRPr="007767AC">
              <w:rPr>
                <w:rFonts w:eastAsiaTheme="minorEastAsia"/>
                <w:sz w:val="18"/>
                <w:szCs w:val="18"/>
                <w:lang w:eastAsia="ja-JP"/>
              </w:rPr>
              <w:t>)</w:t>
            </w:r>
          </w:p>
        </w:tc>
        <w:tc>
          <w:tcPr>
            <w:tcW w:w="3650" w:type="dxa"/>
            <w:gridSpan w:val="4"/>
            <w:tcBorders>
              <w:left w:val="double" w:sz="4" w:space="0" w:color="auto"/>
              <w:bottom w:val="single" w:sz="4" w:space="0" w:color="auto"/>
            </w:tcBorders>
            <w:vAlign w:val="center"/>
          </w:tcPr>
          <w:p w14:paraId="6E6EE4F5" w14:textId="6D016573" w:rsidR="00A75D73" w:rsidRPr="007767AC" w:rsidRDefault="00A75D73" w:rsidP="0058106F">
            <w:pPr>
              <w:spacing w:after="0"/>
              <w:jc w:val="center"/>
              <w:rPr>
                <w:rFonts w:eastAsiaTheme="minorEastAsia"/>
                <w:sz w:val="18"/>
                <w:szCs w:val="18"/>
                <w:lang w:eastAsia="ja-JP"/>
              </w:rPr>
            </w:pPr>
            <w:r>
              <w:rPr>
                <w:rFonts w:eastAsiaTheme="minorEastAsia"/>
                <w:sz w:val="18"/>
                <w:szCs w:val="18"/>
                <w:lang w:eastAsia="ja-JP"/>
              </w:rPr>
              <w:t xml:space="preserve">Boosting factor </w:t>
            </w:r>
            <m:oMath>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oMath>
            <w:r>
              <w:rPr>
                <w:rFonts w:eastAsiaTheme="minorEastAsia"/>
                <w:lang w:eastAsia="ja-JP"/>
              </w:rPr>
              <w:t xml:space="preserve"> (dB)</w:t>
            </w:r>
          </w:p>
        </w:tc>
      </w:tr>
      <w:tr w:rsidR="00A75D73" w14:paraId="32EB3EFA" w14:textId="77777777" w:rsidTr="0058106F">
        <w:trPr>
          <w:jc w:val="center"/>
        </w:trPr>
        <w:tc>
          <w:tcPr>
            <w:tcW w:w="1755" w:type="dxa"/>
            <w:vMerge/>
            <w:tcBorders>
              <w:right w:val="single" w:sz="4" w:space="0" w:color="auto"/>
            </w:tcBorders>
          </w:tcPr>
          <w:p w14:paraId="07DF399D" w14:textId="77777777" w:rsidR="00A75D73" w:rsidRPr="007767AC" w:rsidRDefault="00A75D73" w:rsidP="0058106F">
            <w:pPr>
              <w:spacing w:after="0"/>
              <w:jc w:val="center"/>
              <w:rPr>
                <w:rFonts w:eastAsiaTheme="minorEastAsia"/>
                <w:sz w:val="18"/>
                <w:szCs w:val="18"/>
                <w:lang w:eastAsia="ja-JP"/>
              </w:rPr>
            </w:pPr>
          </w:p>
        </w:tc>
        <w:tc>
          <w:tcPr>
            <w:tcW w:w="1925" w:type="dxa"/>
            <w:vMerge/>
            <w:tcBorders>
              <w:left w:val="single" w:sz="4" w:space="0" w:color="auto"/>
              <w:right w:val="double" w:sz="4" w:space="0" w:color="auto"/>
            </w:tcBorders>
            <w:vAlign w:val="center"/>
          </w:tcPr>
          <w:p w14:paraId="19B1FD60" w14:textId="77777777" w:rsidR="00A75D73" w:rsidRPr="007767AC" w:rsidRDefault="00A75D73" w:rsidP="0058106F">
            <w:pPr>
              <w:spacing w:after="0"/>
              <w:jc w:val="center"/>
              <w:rPr>
                <w:rFonts w:eastAsiaTheme="minorEastAsia"/>
                <w:sz w:val="18"/>
                <w:szCs w:val="18"/>
                <w:lang w:eastAsia="ja-JP"/>
              </w:rPr>
            </w:pPr>
          </w:p>
        </w:tc>
        <w:tc>
          <w:tcPr>
            <w:tcW w:w="860" w:type="dxa"/>
            <w:tcBorders>
              <w:left w:val="double" w:sz="4" w:space="0" w:color="auto"/>
              <w:bottom w:val="double" w:sz="4" w:space="0" w:color="auto"/>
            </w:tcBorders>
            <w:vAlign w:val="center"/>
          </w:tcPr>
          <w:p w14:paraId="5C520E56" w14:textId="77777777" w:rsidR="00A75D73" w:rsidRPr="007767AC" w:rsidRDefault="00A75D73" w:rsidP="0058106F">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w:t>
            </w:r>
            <w:r w:rsidRPr="007767AC">
              <w:rPr>
                <w:rFonts w:eastAsiaTheme="minorEastAsia"/>
                <w:sz w:val="18"/>
                <w:szCs w:val="18"/>
                <w:lang w:eastAsia="ja-JP"/>
              </w:rPr>
              <w:t>1</w:t>
            </w:r>
          </w:p>
        </w:tc>
        <w:tc>
          <w:tcPr>
            <w:tcW w:w="900" w:type="dxa"/>
            <w:tcBorders>
              <w:bottom w:val="double" w:sz="4" w:space="0" w:color="auto"/>
            </w:tcBorders>
            <w:vAlign w:val="center"/>
          </w:tcPr>
          <w:p w14:paraId="52FCD780" w14:textId="77777777" w:rsidR="00A75D73" w:rsidRPr="007767AC" w:rsidRDefault="00A75D73" w:rsidP="0058106F">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2</w:t>
            </w:r>
          </w:p>
        </w:tc>
        <w:tc>
          <w:tcPr>
            <w:tcW w:w="900" w:type="dxa"/>
            <w:tcBorders>
              <w:bottom w:val="double" w:sz="4" w:space="0" w:color="auto"/>
            </w:tcBorders>
            <w:vAlign w:val="center"/>
          </w:tcPr>
          <w:p w14:paraId="48E436AC" w14:textId="77777777" w:rsidR="00A75D73" w:rsidRPr="007767AC" w:rsidRDefault="00A75D73" w:rsidP="0058106F">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3</w:t>
            </w:r>
          </w:p>
        </w:tc>
        <w:tc>
          <w:tcPr>
            <w:tcW w:w="990" w:type="dxa"/>
            <w:tcBorders>
              <w:bottom w:val="double" w:sz="4" w:space="0" w:color="auto"/>
            </w:tcBorders>
            <w:vAlign w:val="center"/>
          </w:tcPr>
          <w:p w14:paraId="761230E9" w14:textId="77777777" w:rsidR="00A75D73" w:rsidRPr="007767AC" w:rsidRDefault="00A75D73" w:rsidP="0058106F">
            <w:pPr>
              <w:spacing w:after="0"/>
              <w:jc w:val="center"/>
              <w:rPr>
                <w:rFonts w:eastAsiaTheme="minorEastAsia"/>
                <w:sz w:val="18"/>
                <w:szCs w:val="18"/>
                <w:lang w:eastAsia="ja-JP"/>
              </w:rPr>
            </w:pPr>
            <w:r w:rsidRPr="00167064">
              <w:rPr>
                <w:rFonts w:eastAsiaTheme="minorEastAsia"/>
                <w:i/>
                <w:iCs/>
                <w:sz w:val="18"/>
                <w:szCs w:val="18"/>
                <w:lang w:eastAsia="ja-JP"/>
              </w:rPr>
              <w:t>L</w:t>
            </w:r>
            <w:r>
              <w:rPr>
                <w:rFonts w:eastAsiaTheme="minorEastAsia"/>
                <w:sz w:val="18"/>
                <w:szCs w:val="18"/>
                <w:lang w:eastAsia="ja-JP"/>
              </w:rPr>
              <w:t xml:space="preserve"> = 4</w:t>
            </w:r>
          </w:p>
        </w:tc>
      </w:tr>
      <w:tr w:rsidR="00A75D73" w14:paraId="3E1510F8" w14:textId="77777777" w:rsidTr="0058106F">
        <w:trPr>
          <w:jc w:val="center"/>
        </w:trPr>
        <w:tc>
          <w:tcPr>
            <w:tcW w:w="1755" w:type="dxa"/>
            <w:vMerge w:val="restart"/>
            <w:tcBorders>
              <w:right w:val="single" w:sz="4" w:space="0" w:color="auto"/>
            </w:tcBorders>
            <w:vAlign w:val="center"/>
          </w:tcPr>
          <w:p w14:paraId="05DBB8B1" w14:textId="77777777" w:rsidR="00A75D73" w:rsidRDefault="00A75D73" w:rsidP="00A75D73">
            <w:pPr>
              <w:spacing w:after="0"/>
              <w:jc w:val="center"/>
              <w:rPr>
                <w:rFonts w:eastAsiaTheme="minorEastAsia"/>
                <w:sz w:val="18"/>
                <w:szCs w:val="18"/>
                <w:lang w:eastAsia="ja-JP"/>
              </w:rPr>
            </w:pPr>
            <w:r>
              <w:rPr>
                <w:rFonts w:eastAsiaTheme="minorEastAsia"/>
                <w:sz w:val="18"/>
                <w:szCs w:val="18"/>
                <w:lang w:eastAsia="ja-JP"/>
              </w:rPr>
              <w:t>00</w:t>
            </w:r>
          </w:p>
        </w:tc>
        <w:tc>
          <w:tcPr>
            <w:tcW w:w="1925" w:type="dxa"/>
            <w:tcBorders>
              <w:left w:val="single" w:sz="4" w:space="0" w:color="auto"/>
              <w:right w:val="double" w:sz="4" w:space="0" w:color="auto"/>
            </w:tcBorders>
            <w:vAlign w:val="center"/>
          </w:tcPr>
          <w:p w14:paraId="594916CC" w14:textId="77777777" w:rsidR="00A75D73" w:rsidRPr="007767AC" w:rsidRDefault="00A75D73" w:rsidP="00A75D73">
            <w:pPr>
              <w:spacing w:after="0"/>
              <w:jc w:val="center"/>
              <w:rPr>
                <w:rFonts w:eastAsiaTheme="minorEastAsia"/>
                <w:sz w:val="18"/>
                <w:szCs w:val="18"/>
                <w:lang w:eastAsia="ja-JP"/>
              </w:rPr>
            </w:pPr>
            <w:r>
              <w:rPr>
                <w:rFonts w:eastAsiaTheme="minorEastAsia"/>
                <w:sz w:val="18"/>
                <w:szCs w:val="18"/>
                <w:lang w:eastAsia="ja-JP"/>
              </w:rPr>
              <w:t>2</w:t>
            </w:r>
          </w:p>
        </w:tc>
        <w:tc>
          <w:tcPr>
            <w:tcW w:w="860" w:type="dxa"/>
            <w:tcBorders>
              <w:top w:val="double" w:sz="4" w:space="0" w:color="auto"/>
              <w:left w:val="double" w:sz="4" w:space="0" w:color="auto"/>
            </w:tcBorders>
            <w:vAlign w:val="center"/>
          </w:tcPr>
          <w:p w14:paraId="63FC684C" w14:textId="5DEA0BA9" w:rsidR="00A75D73" w:rsidRPr="007767AC" w:rsidRDefault="00A75D73" w:rsidP="00A75D73">
            <w:pPr>
              <w:spacing w:after="0"/>
              <w:jc w:val="center"/>
              <w:rPr>
                <w:rFonts w:eastAsiaTheme="minorEastAsia"/>
                <w:sz w:val="18"/>
                <w:szCs w:val="18"/>
                <w:lang w:eastAsia="ja-JP"/>
              </w:rPr>
            </w:pPr>
            <w:r>
              <w:rPr>
                <w:rFonts w:eastAsiaTheme="minorEastAsia"/>
                <w:sz w:val="18"/>
                <w:szCs w:val="18"/>
                <w:lang w:eastAsia="ja-JP"/>
              </w:rPr>
              <w:t>3.01</w:t>
            </w:r>
          </w:p>
        </w:tc>
        <w:tc>
          <w:tcPr>
            <w:tcW w:w="900" w:type="dxa"/>
            <w:tcBorders>
              <w:top w:val="double" w:sz="4" w:space="0" w:color="auto"/>
            </w:tcBorders>
            <w:vAlign w:val="center"/>
          </w:tcPr>
          <w:p w14:paraId="653A23CB" w14:textId="05E42DA5" w:rsidR="00A75D73" w:rsidRPr="00A75D73" w:rsidRDefault="00A75D73" w:rsidP="00A75D73">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3.10</w:t>
            </w:r>
          </w:p>
        </w:tc>
        <w:tc>
          <w:tcPr>
            <w:tcW w:w="900" w:type="dxa"/>
            <w:tcBorders>
              <w:top w:val="double" w:sz="4" w:space="0" w:color="auto"/>
            </w:tcBorders>
            <w:vAlign w:val="center"/>
          </w:tcPr>
          <w:p w14:paraId="027C0A14" w14:textId="2F7FFA52" w:rsidR="00A75D73" w:rsidRPr="00A75D73" w:rsidRDefault="00A75D73" w:rsidP="00A75D73">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3.14</w:t>
            </w:r>
          </w:p>
        </w:tc>
        <w:tc>
          <w:tcPr>
            <w:tcW w:w="990" w:type="dxa"/>
            <w:tcBorders>
              <w:top w:val="double" w:sz="4" w:space="0" w:color="auto"/>
            </w:tcBorders>
            <w:vAlign w:val="center"/>
          </w:tcPr>
          <w:p w14:paraId="6B9B40E2" w14:textId="76C329FE" w:rsidR="00A75D73" w:rsidRPr="00A75D73" w:rsidRDefault="00A75D73" w:rsidP="00A75D73">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3.15</w:t>
            </w:r>
          </w:p>
        </w:tc>
      </w:tr>
      <w:tr w:rsidR="00A75D73" w14:paraId="0401EEEA" w14:textId="77777777" w:rsidTr="0058106F">
        <w:trPr>
          <w:jc w:val="center"/>
        </w:trPr>
        <w:tc>
          <w:tcPr>
            <w:tcW w:w="1755" w:type="dxa"/>
            <w:vMerge/>
            <w:tcBorders>
              <w:right w:val="single" w:sz="4" w:space="0" w:color="auto"/>
            </w:tcBorders>
            <w:vAlign w:val="center"/>
          </w:tcPr>
          <w:p w14:paraId="4938D608" w14:textId="77777777" w:rsidR="00A75D73" w:rsidRDefault="00A75D73" w:rsidP="00A75D73">
            <w:pPr>
              <w:spacing w:after="0"/>
              <w:jc w:val="center"/>
              <w:rPr>
                <w:rFonts w:eastAsiaTheme="minorEastAsia"/>
                <w:sz w:val="18"/>
                <w:szCs w:val="18"/>
                <w:lang w:eastAsia="ja-JP"/>
              </w:rPr>
            </w:pPr>
          </w:p>
        </w:tc>
        <w:tc>
          <w:tcPr>
            <w:tcW w:w="1925" w:type="dxa"/>
            <w:tcBorders>
              <w:left w:val="single" w:sz="4" w:space="0" w:color="auto"/>
              <w:right w:val="double" w:sz="4" w:space="0" w:color="auto"/>
            </w:tcBorders>
            <w:vAlign w:val="center"/>
          </w:tcPr>
          <w:p w14:paraId="2477C5E0" w14:textId="77777777" w:rsidR="00A75D73" w:rsidRPr="007767AC" w:rsidRDefault="00A75D73" w:rsidP="00A75D73">
            <w:pPr>
              <w:spacing w:after="0"/>
              <w:jc w:val="center"/>
              <w:rPr>
                <w:rFonts w:eastAsiaTheme="minorEastAsia"/>
                <w:sz w:val="18"/>
                <w:szCs w:val="18"/>
                <w:lang w:eastAsia="ja-JP"/>
              </w:rPr>
            </w:pPr>
            <w:r>
              <w:rPr>
                <w:rFonts w:eastAsiaTheme="minorEastAsia"/>
                <w:sz w:val="18"/>
                <w:szCs w:val="18"/>
                <w:lang w:eastAsia="ja-JP"/>
              </w:rPr>
              <w:t>4</w:t>
            </w:r>
          </w:p>
        </w:tc>
        <w:tc>
          <w:tcPr>
            <w:tcW w:w="860" w:type="dxa"/>
            <w:tcBorders>
              <w:left w:val="double" w:sz="4" w:space="0" w:color="auto"/>
            </w:tcBorders>
            <w:vAlign w:val="center"/>
          </w:tcPr>
          <w:p w14:paraId="21EEFB78" w14:textId="60723539" w:rsidR="00A75D73" w:rsidRPr="007767AC" w:rsidRDefault="00A75D73" w:rsidP="00A75D73">
            <w:pPr>
              <w:spacing w:after="0"/>
              <w:jc w:val="center"/>
              <w:rPr>
                <w:rFonts w:eastAsiaTheme="minorEastAsia"/>
                <w:sz w:val="18"/>
                <w:szCs w:val="18"/>
                <w:lang w:eastAsia="ja-JP"/>
              </w:rPr>
            </w:pPr>
            <w:r>
              <w:rPr>
                <w:rFonts w:eastAsiaTheme="minorEastAsia"/>
                <w:sz w:val="18"/>
                <w:szCs w:val="18"/>
                <w:lang w:eastAsia="ja-JP"/>
              </w:rPr>
              <w:t>3.01</w:t>
            </w:r>
          </w:p>
        </w:tc>
        <w:tc>
          <w:tcPr>
            <w:tcW w:w="900" w:type="dxa"/>
            <w:vAlign w:val="center"/>
          </w:tcPr>
          <w:p w14:paraId="6831DCF2" w14:textId="79DFF9D8" w:rsidR="00A75D73" w:rsidRPr="00A75D73" w:rsidRDefault="00A75D73" w:rsidP="00A75D73">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3.06</w:t>
            </w:r>
          </w:p>
        </w:tc>
        <w:tc>
          <w:tcPr>
            <w:tcW w:w="900" w:type="dxa"/>
            <w:vAlign w:val="center"/>
          </w:tcPr>
          <w:p w14:paraId="5BF60C26" w14:textId="07C1309E" w:rsidR="00A75D73" w:rsidRPr="00A75D73" w:rsidRDefault="00A75D73" w:rsidP="00A75D73">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3.07</w:t>
            </w:r>
          </w:p>
        </w:tc>
        <w:tc>
          <w:tcPr>
            <w:tcW w:w="990" w:type="dxa"/>
            <w:vAlign w:val="center"/>
          </w:tcPr>
          <w:p w14:paraId="093CFEA6" w14:textId="67957295" w:rsidR="00A75D73" w:rsidRPr="00A75D73" w:rsidRDefault="00A75D73" w:rsidP="00A75D73">
            <w:pPr>
              <w:spacing w:after="0"/>
              <w:jc w:val="center"/>
              <w:rPr>
                <w:rFonts w:eastAsiaTheme="minorEastAsia"/>
                <w:color w:val="FF0000"/>
                <w:sz w:val="18"/>
                <w:szCs w:val="18"/>
                <w:lang w:eastAsia="ja-JP"/>
              </w:rPr>
            </w:pPr>
            <w:r w:rsidRPr="00A75D73">
              <w:rPr>
                <w:rFonts w:eastAsiaTheme="minorEastAsia"/>
                <w:color w:val="FF0000"/>
                <w:sz w:val="18"/>
                <w:szCs w:val="18"/>
                <w:lang w:eastAsia="ja-JP"/>
              </w:rPr>
              <w:t>3.08</w:t>
            </w:r>
          </w:p>
        </w:tc>
      </w:tr>
      <w:tr w:rsidR="00A75D73" w14:paraId="5B903F33" w14:textId="77777777" w:rsidTr="0058106F">
        <w:trPr>
          <w:jc w:val="center"/>
        </w:trPr>
        <w:tc>
          <w:tcPr>
            <w:tcW w:w="1755" w:type="dxa"/>
            <w:vMerge w:val="restart"/>
            <w:tcBorders>
              <w:right w:val="single" w:sz="4" w:space="0" w:color="auto"/>
            </w:tcBorders>
            <w:vAlign w:val="center"/>
          </w:tcPr>
          <w:p w14:paraId="59373ADB" w14:textId="77777777"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01</w:t>
            </w:r>
          </w:p>
        </w:tc>
        <w:tc>
          <w:tcPr>
            <w:tcW w:w="1925" w:type="dxa"/>
            <w:tcBorders>
              <w:left w:val="single" w:sz="4" w:space="0" w:color="auto"/>
              <w:right w:val="double" w:sz="4" w:space="0" w:color="auto"/>
            </w:tcBorders>
            <w:vAlign w:val="center"/>
          </w:tcPr>
          <w:p w14:paraId="36D9D813" w14:textId="77777777"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2</w:t>
            </w:r>
          </w:p>
        </w:tc>
        <w:tc>
          <w:tcPr>
            <w:tcW w:w="860" w:type="dxa"/>
            <w:tcBorders>
              <w:left w:val="double" w:sz="4" w:space="0" w:color="auto"/>
            </w:tcBorders>
          </w:tcPr>
          <w:p w14:paraId="5E4315AF" w14:textId="37829B64"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3.01</w:t>
            </w:r>
          </w:p>
        </w:tc>
        <w:tc>
          <w:tcPr>
            <w:tcW w:w="900" w:type="dxa"/>
          </w:tcPr>
          <w:p w14:paraId="4EA3D109" w14:textId="71D506E9"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3.01</w:t>
            </w:r>
          </w:p>
        </w:tc>
        <w:tc>
          <w:tcPr>
            <w:tcW w:w="900" w:type="dxa"/>
          </w:tcPr>
          <w:p w14:paraId="7D9726C6" w14:textId="5A5F916F"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3.01</w:t>
            </w:r>
          </w:p>
        </w:tc>
        <w:tc>
          <w:tcPr>
            <w:tcW w:w="990" w:type="dxa"/>
          </w:tcPr>
          <w:p w14:paraId="2AB77856" w14:textId="1894E9A5"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3.01</w:t>
            </w:r>
          </w:p>
        </w:tc>
      </w:tr>
      <w:tr w:rsidR="00A75D73" w14:paraId="30A76595" w14:textId="77777777" w:rsidTr="0058106F">
        <w:trPr>
          <w:jc w:val="center"/>
        </w:trPr>
        <w:tc>
          <w:tcPr>
            <w:tcW w:w="1755" w:type="dxa"/>
            <w:vMerge/>
            <w:tcBorders>
              <w:right w:val="single" w:sz="4" w:space="0" w:color="auto"/>
            </w:tcBorders>
          </w:tcPr>
          <w:p w14:paraId="47D57E10" w14:textId="77777777" w:rsidR="00A75D73" w:rsidRDefault="00A75D73" w:rsidP="0058106F">
            <w:pPr>
              <w:spacing w:after="0"/>
              <w:jc w:val="center"/>
              <w:rPr>
                <w:rFonts w:eastAsiaTheme="minorEastAsia"/>
                <w:sz w:val="18"/>
                <w:szCs w:val="18"/>
                <w:lang w:eastAsia="ja-JP"/>
              </w:rPr>
            </w:pPr>
          </w:p>
        </w:tc>
        <w:tc>
          <w:tcPr>
            <w:tcW w:w="1925" w:type="dxa"/>
            <w:tcBorders>
              <w:left w:val="single" w:sz="4" w:space="0" w:color="auto"/>
              <w:right w:val="double" w:sz="4" w:space="0" w:color="auto"/>
            </w:tcBorders>
            <w:vAlign w:val="center"/>
          </w:tcPr>
          <w:p w14:paraId="64521349" w14:textId="77777777"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4</w:t>
            </w:r>
          </w:p>
        </w:tc>
        <w:tc>
          <w:tcPr>
            <w:tcW w:w="860" w:type="dxa"/>
            <w:tcBorders>
              <w:left w:val="double" w:sz="4" w:space="0" w:color="auto"/>
            </w:tcBorders>
          </w:tcPr>
          <w:p w14:paraId="3BBAD1CE" w14:textId="3ACC8CDE"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3.01</w:t>
            </w:r>
          </w:p>
        </w:tc>
        <w:tc>
          <w:tcPr>
            <w:tcW w:w="900" w:type="dxa"/>
          </w:tcPr>
          <w:p w14:paraId="090F9019" w14:textId="386E49AA"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3.01</w:t>
            </w:r>
          </w:p>
        </w:tc>
        <w:tc>
          <w:tcPr>
            <w:tcW w:w="900" w:type="dxa"/>
          </w:tcPr>
          <w:p w14:paraId="3517D4C4" w14:textId="082CF796"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3.01</w:t>
            </w:r>
          </w:p>
        </w:tc>
        <w:tc>
          <w:tcPr>
            <w:tcW w:w="990" w:type="dxa"/>
          </w:tcPr>
          <w:p w14:paraId="6E4A3A31" w14:textId="1B7CD168" w:rsidR="00A75D73" w:rsidRDefault="00A75D73" w:rsidP="0058106F">
            <w:pPr>
              <w:spacing w:after="0"/>
              <w:jc w:val="center"/>
              <w:rPr>
                <w:rFonts w:eastAsiaTheme="minorEastAsia"/>
                <w:sz w:val="18"/>
                <w:szCs w:val="18"/>
                <w:lang w:eastAsia="ja-JP"/>
              </w:rPr>
            </w:pPr>
            <w:r>
              <w:rPr>
                <w:rFonts w:eastAsiaTheme="minorEastAsia"/>
                <w:sz w:val="18"/>
                <w:szCs w:val="18"/>
                <w:lang w:eastAsia="ja-JP"/>
              </w:rPr>
              <w:t>3.01</w:t>
            </w:r>
          </w:p>
        </w:tc>
      </w:tr>
    </w:tbl>
    <w:p w14:paraId="5F9E6579" w14:textId="77777777" w:rsidR="00A75D73" w:rsidRDefault="00A75D73" w:rsidP="004E0133">
      <w:pPr>
        <w:jc w:val="both"/>
        <w:rPr>
          <w:rFonts w:eastAsiaTheme="minorEastAsia" w:cs="Arial"/>
          <w:szCs w:val="20"/>
          <w:lang w:eastAsia="ja-JP"/>
        </w:rPr>
      </w:pPr>
    </w:p>
    <w:p w14:paraId="2D4FCF03" w14:textId="3789135E" w:rsidR="00732B84" w:rsidRDefault="00084D5C" w:rsidP="004E0133">
      <w:pPr>
        <w:jc w:val="both"/>
        <w:rPr>
          <w:rFonts w:eastAsiaTheme="minorEastAsia" w:cs="Arial"/>
          <w:szCs w:val="20"/>
          <w:lang w:eastAsia="ja-JP"/>
        </w:rPr>
      </w:pPr>
      <w:r>
        <w:rPr>
          <w:rFonts w:eastAsiaTheme="minorEastAsia" w:cs="Arial"/>
          <w:szCs w:val="20"/>
          <w:lang w:eastAsia="ja-JP"/>
        </w:rPr>
        <w:t xml:space="preserve">With </w:t>
      </w:r>
      <w:r w:rsidR="00440903">
        <w:rPr>
          <w:rFonts w:eastAsiaTheme="minorEastAsia" w:cs="Arial"/>
          <w:szCs w:val="20"/>
          <w:lang w:eastAsia="ja-JP"/>
        </w:rPr>
        <w:t>the above adjusted</w:t>
      </w:r>
      <w:r>
        <w:rPr>
          <w:rFonts w:eastAsiaTheme="minorEastAsia" w:cs="Arial"/>
          <w:szCs w:val="20"/>
          <w:lang w:eastAsia="ja-JP"/>
        </w:rPr>
        <w:t xml:space="preserve"> boosting factor</w:t>
      </w:r>
      <w:r w:rsidR="00440903">
        <w:rPr>
          <w:rFonts w:eastAsiaTheme="minorEastAsia" w:cs="Arial"/>
          <w:szCs w:val="20"/>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ρ</m:t>
            </m:r>
          </m:e>
          <m:sub>
            <m:r>
              <m:rPr>
                <m:nor/>
              </m:rPr>
              <w:rPr>
                <w:rFonts w:ascii="Cambria Math" w:eastAsiaTheme="minorEastAsia" w:hAnsi="Cambria Math"/>
                <w:lang w:eastAsia="ja-JP"/>
              </w:rPr>
              <m:t>2</m:t>
            </m:r>
          </m:sub>
        </m:sSub>
      </m:oMath>
      <w:r>
        <w:rPr>
          <w:rFonts w:eastAsiaTheme="minorEastAsia" w:cs="Arial"/>
          <w:szCs w:val="20"/>
          <w:lang w:eastAsia="ja-JP"/>
        </w:rPr>
        <w:t xml:space="preserve">, the total energy </w:t>
      </w:r>
      <w:proofErr w:type="spellStart"/>
      <w:r>
        <w:rPr>
          <w:rFonts w:eastAsiaTheme="minorEastAsia" w:cs="Arial"/>
          <w:szCs w:val="20"/>
          <w:lang w:eastAsia="ja-JP"/>
        </w:rPr>
        <w:t>variaton</w:t>
      </w:r>
      <w:proofErr w:type="spellEnd"/>
      <w:r>
        <w:rPr>
          <w:rFonts w:eastAsiaTheme="minorEastAsia" w:cs="Arial"/>
          <w:szCs w:val="20"/>
          <w:lang w:eastAsia="ja-JP"/>
        </w:rPr>
        <w:t xml:space="preserve"> between symbols</w:t>
      </w:r>
      <w:r w:rsidR="00A10201">
        <w:rPr>
          <w:rFonts w:eastAsiaTheme="minorEastAsia" w:cs="Arial"/>
          <w:szCs w:val="20"/>
          <w:lang w:eastAsia="ja-JP"/>
        </w:rPr>
        <w:t xml:space="preserve"> with muting</w:t>
      </w:r>
      <w:r>
        <w:rPr>
          <w:rFonts w:eastAsiaTheme="minorEastAsia" w:cs="Arial"/>
          <w:szCs w:val="20"/>
          <w:lang w:eastAsia="ja-JP"/>
        </w:rPr>
        <w:t xml:space="preserve"> with and without PTRS</w:t>
      </w:r>
      <w:r w:rsidR="00A10201">
        <w:rPr>
          <w:rFonts w:eastAsiaTheme="minorEastAsia" w:cs="Arial"/>
          <w:szCs w:val="20"/>
          <w:lang w:eastAsia="ja-JP"/>
        </w:rPr>
        <w:t xml:space="preserve"> becomes the same as shown in </w:t>
      </w:r>
      <w:r w:rsidR="00A10201">
        <w:rPr>
          <w:rFonts w:eastAsiaTheme="minorEastAsia" w:cs="Arial"/>
          <w:szCs w:val="20"/>
          <w:lang w:eastAsia="ja-JP"/>
        </w:rPr>
        <w:fldChar w:fldCharType="begin"/>
      </w:r>
      <w:r w:rsidR="00A10201">
        <w:rPr>
          <w:rFonts w:eastAsiaTheme="minorEastAsia" w:cs="Arial"/>
          <w:szCs w:val="20"/>
          <w:lang w:eastAsia="ja-JP"/>
        </w:rPr>
        <w:instrText xml:space="preserve"> REF _Ref189775791 \h </w:instrText>
      </w:r>
      <w:r w:rsidR="00A10201">
        <w:rPr>
          <w:rFonts w:eastAsiaTheme="minorEastAsia" w:cs="Arial"/>
          <w:szCs w:val="20"/>
          <w:lang w:eastAsia="ja-JP"/>
        </w:rPr>
      </w:r>
      <w:r w:rsidR="00A10201">
        <w:rPr>
          <w:rFonts w:eastAsiaTheme="minorEastAsia" w:cs="Arial"/>
          <w:szCs w:val="20"/>
          <w:lang w:eastAsia="ja-JP"/>
        </w:rPr>
        <w:fldChar w:fldCharType="separate"/>
      </w:r>
      <w:r w:rsidR="0033774F" w:rsidRPr="004C6E56">
        <w:t xml:space="preserve">Table </w:t>
      </w:r>
      <w:r w:rsidR="0033774F">
        <w:rPr>
          <w:noProof/>
        </w:rPr>
        <w:t>1</w:t>
      </w:r>
      <w:r w:rsidR="00A10201">
        <w:rPr>
          <w:rFonts w:eastAsiaTheme="minorEastAsia" w:cs="Arial"/>
          <w:szCs w:val="20"/>
          <w:lang w:eastAsia="ja-JP"/>
        </w:rPr>
        <w:fldChar w:fldCharType="end"/>
      </w:r>
      <w:r w:rsidR="00A10201">
        <w:rPr>
          <w:rFonts w:eastAsiaTheme="minorEastAsia" w:cs="Arial"/>
          <w:szCs w:val="20"/>
          <w:lang w:eastAsia="ja-JP"/>
        </w:rPr>
        <w:t>, i.e., same as legacy</w:t>
      </w:r>
      <w:r w:rsidR="00440903">
        <w:rPr>
          <w:rFonts w:eastAsiaTheme="minorEastAsia" w:cs="Arial"/>
          <w:szCs w:val="20"/>
          <w:lang w:eastAsia="ja-JP"/>
        </w:rPr>
        <w:t xml:space="preserve"> NR</w:t>
      </w:r>
      <w:r w:rsidR="00A10201">
        <w:rPr>
          <w:rFonts w:eastAsiaTheme="minorEastAsia" w:cs="Arial"/>
          <w:szCs w:val="20"/>
          <w:lang w:eastAsia="ja-JP"/>
        </w:rPr>
        <w:t xml:space="preserve"> (</w:t>
      </w:r>
      <w:r w:rsidR="00440903">
        <w:rPr>
          <w:rFonts w:eastAsiaTheme="minorEastAsia" w:cs="Arial"/>
          <w:szCs w:val="20"/>
          <w:lang w:eastAsia="ja-JP"/>
        </w:rPr>
        <w:t>no UL</w:t>
      </w:r>
      <w:r w:rsidR="00A10201">
        <w:rPr>
          <w:rFonts w:eastAsiaTheme="minorEastAsia" w:cs="Arial"/>
          <w:szCs w:val="20"/>
          <w:lang w:eastAsia="ja-JP"/>
        </w:rPr>
        <w:t xml:space="preserve"> muting). The tradeoff, however, is that a different boosting factor is needed for each combination of PTRS density </w:t>
      </w:r>
      <w:r w:rsidR="00A10201" w:rsidRPr="00440903">
        <w:rPr>
          <w:rFonts w:eastAsiaTheme="minorEastAsia" w:cs="Arial"/>
          <w:i/>
          <w:iCs/>
          <w:szCs w:val="20"/>
          <w:lang w:eastAsia="ja-JP"/>
        </w:rPr>
        <w:t>K</w:t>
      </w:r>
      <w:r w:rsidR="00A10201">
        <w:rPr>
          <w:rFonts w:eastAsiaTheme="minorEastAsia" w:cs="Arial"/>
          <w:szCs w:val="20"/>
          <w:lang w:eastAsia="ja-JP"/>
        </w:rPr>
        <w:t xml:space="preserve"> and number of layers </w:t>
      </w:r>
      <w:r w:rsidR="00A10201" w:rsidRPr="00440903">
        <w:rPr>
          <w:rFonts w:eastAsiaTheme="minorEastAsia" w:cs="Arial"/>
          <w:i/>
          <w:iCs/>
          <w:szCs w:val="20"/>
          <w:lang w:eastAsia="ja-JP"/>
        </w:rPr>
        <w:t>L</w:t>
      </w:r>
      <w:r w:rsidR="00A10201">
        <w:rPr>
          <w:rFonts w:eastAsiaTheme="minorEastAsia" w:cs="Arial"/>
          <w:szCs w:val="20"/>
          <w:lang w:eastAsia="ja-JP"/>
        </w:rPr>
        <w:t>. It is simpler to just use 3 dB boosting in all cases</w:t>
      </w:r>
      <w:r w:rsidR="00440903">
        <w:rPr>
          <w:rFonts w:eastAsiaTheme="minorEastAsia" w:cs="Arial"/>
          <w:szCs w:val="20"/>
          <w:lang w:eastAsia="ja-JP"/>
        </w:rPr>
        <w:t>, and as we observed previously the slight increase in energy difference between symbols is insignificant indeed.</w:t>
      </w:r>
    </w:p>
    <w:p w14:paraId="6FBDC23C" w14:textId="0D169679" w:rsidR="00A10201" w:rsidRDefault="00A10201" w:rsidP="00A10201">
      <w:pPr>
        <w:pStyle w:val="Proposal"/>
      </w:pPr>
      <w:bookmarkStart w:id="63" w:name="_Toc189832440"/>
      <w:bookmarkStart w:id="64" w:name="_Ref189832623"/>
      <w:r>
        <w:t>RAN1 to</w:t>
      </w:r>
      <w:r w:rsidR="00440903">
        <w:t xml:space="preserve"> </w:t>
      </w:r>
      <w:proofErr w:type="gramStart"/>
      <w:r w:rsidR="00440903">
        <w:t>down-select</w:t>
      </w:r>
      <w:proofErr w:type="gramEnd"/>
      <w:r w:rsidR="00440903">
        <w:t xml:space="preserve"> to one of the </w:t>
      </w:r>
      <w:r>
        <w:t>following boosting approaches for REs in symbol</w:t>
      </w:r>
      <w:r w:rsidR="00440903">
        <w:t xml:space="preserve"> a symbol </w:t>
      </w:r>
      <w:r>
        <w:t>with muting:</w:t>
      </w:r>
      <w:bookmarkEnd w:id="63"/>
      <w:bookmarkEnd w:id="64"/>
    </w:p>
    <w:p w14:paraId="2BDDC60A" w14:textId="1381B8DB" w:rsidR="00A10201" w:rsidRDefault="00A10201" w:rsidP="00A10201">
      <w:pPr>
        <w:pStyle w:val="Proposal"/>
        <w:numPr>
          <w:ilvl w:val="1"/>
          <w:numId w:val="2"/>
        </w:numPr>
        <w:ind w:left="2430"/>
      </w:pPr>
      <w:bookmarkStart w:id="65" w:name="_Toc189832441"/>
      <w:r>
        <w:t>Alt-1: 3 dB boosting for all unmuted REs (both PUSCH and PTRS</w:t>
      </w:r>
      <w:r w:rsidR="00943DCA">
        <w:t>,</w:t>
      </w:r>
      <w:r>
        <w:t xml:space="preserve"> if present), regardless of the PTRS density </w:t>
      </w:r>
      <w:r w:rsidRPr="00440903">
        <w:rPr>
          <w:i/>
          <w:iCs/>
        </w:rPr>
        <w:t>K</w:t>
      </w:r>
      <w:r>
        <w:t xml:space="preserve"> and number of PUSCH layers </w:t>
      </w:r>
      <w:r w:rsidRPr="00440903">
        <w:rPr>
          <w:i/>
          <w:iCs/>
        </w:rPr>
        <w:t>L</w:t>
      </w:r>
      <w:bookmarkEnd w:id="65"/>
    </w:p>
    <w:p w14:paraId="56C1568A" w14:textId="60D9E530" w:rsidR="00732B84" w:rsidRPr="00A10201" w:rsidRDefault="00A10201" w:rsidP="004E0133">
      <w:pPr>
        <w:pStyle w:val="Proposal"/>
        <w:numPr>
          <w:ilvl w:val="1"/>
          <w:numId w:val="2"/>
        </w:numPr>
        <w:ind w:left="2430"/>
      </w:pPr>
      <w:bookmarkStart w:id="66" w:name="_Toc189832442"/>
      <w:r>
        <w:t xml:space="preserve">Alt-2: </w:t>
      </w:r>
      <w:r w:rsidR="00943DCA">
        <w:t xml:space="preserve">3 dB boosting for all unmuted REs in a symbol without PTRS and </w:t>
      </w:r>
      <w:r>
        <w:t xml:space="preserve">X dB boosting for all unmuted REs </w:t>
      </w:r>
      <w:r w:rsidR="00943DCA">
        <w:t>in a symbol with PTRS, wh</w:t>
      </w:r>
      <w:r>
        <w:t xml:space="preserve">ere X </w:t>
      </w:r>
      <w:r>
        <w:rPr>
          <w:rFonts w:cs="Arial"/>
        </w:rPr>
        <w:t>≥</w:t>
      </w:r>
      <w:r>
        <w:t xml:space="preserve"> 3 dB and depends on the </w:t>
      </w:r>
      <w:r w:rsidR="00214E92">
        <w:t xml:space="preserve">configured value of </w:t>
      </w:r>
      <w:r w:rsidR="00214E92" w:rsidRPr="007470AB">
        <w:rPr>
          <w:rFonts w:eastAsiaTheme="minorEastAsia"/>
          <w:i/>
          <w:iCs/>
          <w:lang w:eastAsia="ja-JP"/>
        </w:rPr>
        <w:t>UL-PTRS-power</w:t>
      </w:r>
      <w:r w:rsidR="00214E92">
        <w:rPr>
          <w:rFonts w:eastAsiaTheme="minorEastAsia"/>
          <w:i/>
          <w:iCs/>
          <w:lang w:eastAsia="ja-JP"/>
        </w:rPr>
        <w:t>,</w:t>
      </w:r>
      <w:r w:rsidR="00214E92">
        <w:t xml:space="preserve"> </w:t>
      </w:r>
      <w:r>
        <w:t xml:space="preserve">PTRS density </w:t>
      </w:r>
      <w:r w:rsidRPr="00214E92">
        <w:rPr>
          <w:i/>
          <w:iCs/>
        </w:rPr>
        <w:t>K</w:t>
      </w:r>
      <w:r>
        <w:t xml:space="preserve">, </w:t>
      </w:r>
      <w:r w:rsidR="00214E92">
        <w:t xml:space="preserve">and the used </w:t>
      </w:r>
      <w:r>
        <w:t xml:space="preserve">number of PUSCH layers </w:t>
      </w:r>
      <w:r w:rsidRPr="00214E92">
        <w:rPr>
          <w:i/>
          <w:iCs/>
        </w:rPr>
        <w:t>L</w:t>
      </w:r>
      <w:r w:rsidR="00214E92">
        <w:t>.</w:t>
      </w:r>
      <w:bookmarkEnd w:id="66"/>
    </w:p>
    <w:bookmarkEnd w:id="57"/>
    <w:p w14:paraId="0C6E7DAF" w14:textId="0FF512DF" w:rsidR="00BB7254" w:rsidRPr="00B27750" w:rsidRDefault="00D6330C" w:rsidP="00CC430F">
      <w:pPr>
        <w:pStyle w:val="Heading2"/>
        <w:rPr>
          <w:lang w:val="en-US"/>
        </w:rPr>
      </w:pPr>
      <w:r w:rsidRPr="00B27750">
        <w:rPr>
          <w:lang w:val="en-US"/>
        </w:rPr>
        <w:t>2.</w:t>
      </w:r>
      <w:r w:rsidR="00A1525B" w:rsidRPr="00B27750">
        <w:rPr>
          <w:lang w:val="en-US"/>
        </w:rPr>
        <w:t>6</w:t>
      </w:r>
      <w:r w:rsidRPr="00B27750">
        <w:rPr>
          <w:lang w:val="en-US"/>
        </w:rPr>
        <w:tab/>
        <w:t xml:space="preserve">UCI </w:t>
      </w:r>
      <w:r w:rsidR="0005426A" w:rsidRPr="00B27750">
        <w:rPr>
          <w:lang w:val="en-US"/>
        </w:rPr>
        <w:t>Resource D</w:t>
      </w:r>
      <w:r w:rsidRPr="00B27750">
        <w:rPr>
          <w:lang w:val="en-US"/>
        </w:rPr>
        <w:t>etermination</w:t>
      </w:r>
    </w:p>
    <w:p w14:paraId="00CF3A83" w14:textId="4B31398E" w:rsidR="003F3ECF" w:rsidRPr="00B27750" w:rsidRDefault="00336501" w:rsidP="004A4360">
      <w:pPr>
        <w:jc w:val="both"/>
        <w:rPr>
          <w:lang w:eastAsia="ja-JP"/>
        </w:rPr>
      </w:pPr>
      <w:r w:rsidRPr="00B27750">
        <w:rPr>
          <w:lang w:eastAsia="ja-JP"/>
        </w:rPr>
        <w:t>In the</w:t>
      </w:r>
      <w:r w:rsidR="004A4360">
        <w:rPr>
          <w:lang w:eastAsia="ja-JP"/>
        </w:rPr>
        <w:t xml:space="preserve"> most recent two meetings</w:t>
      </w:r>
      <w:r w:rsidRPr="00B27750">
        <w:rPr>
          <w:lang w:eastAsia="ja-JP"/>
        </w:rPr>
        <w:t xml:space="preserve">, the following </w:t>
      </w:r>
      <w:r w:rsidR="004A4360">
        <w:rPr>
          <w:lang w:eastAsia="ja-JP"/>
        </w:rPr>
        <w:t xml:space="preserve">agreements </w:t>
      </w:r>
      <w:r w:rsidRPr="00B27750">
        <w:rPr>
          <w:lang w:eastAsia="ja-JP"/>
        </w:rPr>
        <w:t>were made</w:t>
      </w:r>
      <w:r w:rsidR="00144B02" w:rsidRPr="00B27750">
        <w:rPr>
          <w:lang w:eastAsia="ja-JP"/>
        </w:rPr>
        <w:t xml:space="preserve"> related to UCI resource determination:</w:t>
      </w:r>
    </w:p>
    <w:p w14:paraId="74EA4906" w14:textId="4B01FC7A" w:rsidR="004A4360" w:rsidRPr="004A4360" w:rsidRDefault="004A4360" w:rsidP="004A4360">
      <w:pPr>
        <w:spacing w:after="0" w:line="240" w:lineRule="auto"/>
        <w:ind w:left="567"/>
        <w:rPr>
          <w:rFonts w:ascii="Times" w:eastAsia="Batang" w:hAnsi="Times" w:cs="Times"/>
          <w:b/>
          <w:bCs/>
          <w:szCs w:val="24"/>
          <w:lang w:eastAsia="x-none"/>
        </w:rPr>
      </w:pPr>
      <w:r w:rsidRPr="004A4360">
        <w:rPr>
          <w:rFonts w:ascii="Times" w:eastAsia="Batang" w:hAnsi="Times" w:cs="Times"/>
          <w:b/>
          <w:bCs/>
          <w:szCs w:val="24"/>
          <w:highlight w:val="green"/>
          <w:lang w:eastAsia="x-none"/>
        </w:rPr>
        <w:t>Agreement</w:t>
      </w:r>
      <w:r w:rsidR="00762590">
        <w:rPr>
          <w:rFonts w:ascii="Times" w:eastAsia="Batang" w:hAnsi="Times" w:cs="Times"/>
          <w:b/>
          <w:bCs/>
          <w:szCs w:val="24"/>
          <w:lang w:eastAsia="x-none"/>
        </w:rPr>
        <w:t xml:space="preserve"> (RAN1#119)</w:t>
      </w:r>
    </w:p>
    <w:p w14:paraId="5B006A7B" w14:textId="77777777" w:rsidR="004A4360" w:rsidRPr="004A4360" w:rsidRDefault="004A4360" w:rsidP="004A4360">
      <w:pPr>
        <w:spacing w:after="0" w:line="240" w:lineRule="auto"/>
        <w:ind w:left="567"/>
        <w:rPr>
          <w:rFonts w:ascii="Times" w:eastAsia="Batang" w:hAnsi="Times" w:cs="Times"/>
          <w:szCs w:val="24"/>
          <w:lang w:val="en-GB"/>
        </w:rPr>
      </w:pPr>
      <w:r w:rsidRPr="004A4360">
        <w:rPr>
          <w:rFonts w:ascii="Times" w:eastAsia="Batang" w:hAnsi="Times" w:cs="Times"/>
          <w:szCs w:val="24"/>
          <w:lang w:val="en-GB"/>
        </w:rPr>
        <w:t>Confirm the following working assumption</w:t>
      </w:r>
    </w:p>
    <w:p w14:paraId="3A01E1E7" w14:textId="77777777" w:rsidR="004A4360" w:rsidRPr="004A4360" w:rsidRDefault="004A4360" w:rsidP="004A4360">
      <w:pPr>
        <w:spacing w:after="0" w:line="240" w:lineRule="auto"/>
        <w:ind w:left="567"/>
        <w:rPr>
          <w:rFonts w:ascii="Times" w:eastAsia="Batang" w:hAnsi="Times" w:cs="Times"/>
          <w:b/>
          <w:bCs/>
          <w:szCs w:val="24"/>
          <w:lang w:val="en-GB"/>
        </w:rPr>
      </w:pPr>
      <w:r w:rsidRPr="004A4360">
        <w:rPr>
          <w:rFonts w:ascii="Times" w:eastAsia="Batang" w:hAnsi="Times" w:cs="Times"/>
          <w:b/>
          <w:bCs/>
          <w:szCs w:val="24"/>
          <w:highlight w:val="darkYellow"/>
          <w:lang w:val="en-GB"/>
        </w:rPr>
        <w:t>Working Assumption</w:t>
      </w:r>
    </w:p>
    <w:p w14:paraId="75442000" w14:textId="77777777" w:rsidR="004A4360" w:rsidRPr="004A4360" w:rsidRDefault="004A4360" w:rsidP="004A4360">
      <w:pPr>
        <w:spacing w:after="0" w:line="240" w:lineRule="auto"/>
        <w:ind w:left="567"/>
        <w:rPr>
          <w:rFonts w:ascii="Times" w:eastAsia="Batang" w:hAnsi="Times" w:cs="Times"/>
          <w:szCs w:val="24"/>
          <w:lang w:val="en-GB"/>
        </w:rPr>
      </w:pPr>
      <w:r w:rsidRPr="004A4360">
        <w:rPr>
          <w:rFonts w:ascii="Times" w:eastAsia="Batang" w:hAnsi="Times" w:cs="Times"/>
          <w:szCs w:val="24"/>
          <w:lang w:val="en-GB"/>
        </w:rPr>
        <w:t xml:space="preserve">UL resource muting is allowed on PUSCH symbols that carry UCI, i.e., UCI is not mapped on muted REs </w:t>
      </w:r>
    </w:p>
    <w:p w14:paraId="3F86657D" w14:textId="4841B54D" w:rsidR="004A4360" w:rsidRPr="004A4360" w:rsidRDefault="004A4360" w:rsidP="004A4360">
      <w:pPr>
        <w:adjustRightInd w:val="0"/>
        <w:spacing w:after="0" w:line="240" w:lineRule="auto"/>
        <w:ind w:left="567"/>
        <w:rPr>
          <w:rFonts w:ascii="Times" w:eastAsia="Malgun Gothic" w:hAnsi="Times" w:cs="Times"/>
          <w:color w:val="FF0000"/>
          <w:szCs w:val="24"/>
          <w:lang w:val="en-GB" w:eastAsia="ko-KR"/>
        </w:rPr>
      </w:pPr>
      <w:r w:rsidRPr="004A4360">
        <w:rPr>
          <w:rFonts w:ascii="Times" w:eastAsia="Malgun Gothic" w:hAnsi="Times" w:cs="Times"/>
          <w:color w:val="FF0000"/>
          <w:szCs w:val="24"/>
          <w:lang w:val="en-GB" w:eastAsia="ko-KR"/>
        </w:rPr>
        <w:t>Note: As mentioned in the WID, no specification changes are allowed on data and control multiplexing in section 6.2.7, TS 38.212.</w:t>
      </w:r>
    </w:p>
    <w:p w14:paraId="17EC6C22" w14:textId="77777777" w:rsidR="004A4360" w:rsidRPr="00336501" w:rsidRDefault="004A4360" w:rsidP="00336501">
      <w:pPr>
        <w:spacing w:after="0" w:line="240" w:lineRule="auto"/>
        <w:ind w:left="567"/>
        <w:rPr>
          <w:rFonts w:ascii="Times New Roman" w:eastAsia="Times New Roman" w:hAnsi="Times New Roman" w:cs="Times New Roman"/>
          <w:sz w:val="24"/>
          <w:szCs w:val="24"/>
        </w:rPr>
      </w:pPr>
    </w:p>
    <w:p w14:paraId="25E2B731" w14:textId="2D0BB4F8" w:rsidR="00336501" w:rsidRPr="00336501" w:rsidRDefault="00336501" w:rsidP="00336501">
      <w:pPr>
        <w:spacing w:after="0" w:line="240" w:lineRule="auto"/>
        <w:ind w:left="567"/>
        <w:rPr>
          <w:rFonts w:ascii="Times New Roman" w:eastAsia="Times New Roman" w:hAnsi="Times New Roman" w:cs="Times New Roman"/>
          <w:sz w:val="24"/>
          <w:szCs w:val="24"/>
        </w:rPr>
      </w:pPr>
      <w:r w:rsidRPr="00B27750">
        <w:rPr>
          <w:rFonts w:ascii="Times" w:eastAsia="Batang" w:hAnsi="Times" w:cs="Times New Roman"/>
          <w:b/>
          <w:color w:val="181818"/>
          <w:kern w:val="24"/>
          <w:szCs w:val="20"/>
          <w:highlight w:val="green"/>
        </w:rPr>
        <w:t>Agreement</w:t>
      </w:r>
      <w:r w:rsidR="00762590">
        <w:rPr>
          <w:rFonts w:ascii="Times" w:eastAsia="Batang" w:hAnsi="Times" w:cs="Times New Roman"/>
          <w:b/>
          <w:color w:val="181818"/>
          <w:kern w:val="24"/>
          <w:szCs w:val="20"/>
        </w:rPr>
        <w:t xml:space="preserve"> (RAN1#118bis)</w:t>
      </w:r>
    </w:p>
    <w:p w14:paraId="059A9C16" w14:textId="77777777" w:rsidR="00336501" w:rsidRPr="00336501" w:rsidRDefault="00336501" w:rsidP="00336501">
      <w:pPr>
        <w:spacing w:after="0" w:line="240" w:lineRule="auto"/>
        <w:ind w:left="567"/>
        <w:rPr>
          <w:rFonts w:ascii="Times New Roman" w:eastAsia="Times New Roman" w:hAnsi="Times New Roman" w:cs="Times New Roman"/>
          <w:sz w:val="24"/>
          <w:szCs w:val="24"/>
        </w:rPr>
      </w:pPr>
      <w:bookmarkStart w:id="67" w:name="_Hlk181816645"/>
      <w:r w:rsidRPr="00B27750">
        <w:rPr>
          <w:rFonts w:ascii="Times" w:eastAsia="Batang" w:hAnsi="Times" w:cs="Times New Roman"/>
          <w:color w:val="181818"/>
          <w:kern w:val="24"/>
          <w:szCs w:val="20"/>
        </w:rPr>
        <w:t>For UCI rate matching, to determine the number of coded modulation symbols per layer for UCI transmission on PUSCH</w:t>
      </w:r>
      <w:bookmarkEnd w:id="67"/>
      <w:r w:rsidRPr="00B27750">
        <w:rPr>
          <w:rFonts w:ascii="Times" w:eastAsia="Batang" w:hAnsi="Times" w:cs="Times New Roman"/>
          <w:color w:val="181818"/>
          <w:kern w:val="24"/>
          <w:szCs w:val="20"/>
        </w:rPr>
        <w:t>, the following option is adopted</w:t>
      </w:r>
    </w:p>
    <w:p w14:paraId="17629DD5" w14:textId="77777777" w:rsidR="00336501" w:rsidRPr="00336501" w:rsidRDefault="00336501" w:rsidP="000A2C7A">
      <w:pPr>
        <w:numPr>
          <w:ilvl w:val="0"/>
          <w:numId w:val="22"/>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szCs w:val="24"/>
        </w:rPr>
      </w:pPr>
      <w:r w:rsidRPr="00B27750">
        <w:rPr>
          <w:rFonts w:ascii="Times" w:eastAsia="Batang" w:hAnsi="Times" w:cs="Times New Roman"/>
          <w:color w:val="181818"/>
          <w:kern w:val="24"/>
          <w:szCs w:val="20"/>
        </w:rPr>
        <w:t xml:space="preserve">Option 2: The number of coded modulation symbols per layer for UCI on PUSCH is calculated based on </w:t>
      </w:r>
      <m:oMath>
        <m:sSubSup>
          <m:sSubSupPr>
            <m:ctrlPr>
              <w:rPr>
                <w:rFonts w:ascii="Cambria Math" w:eastAsia="Batang" w:hAnsi="Cambria Math" w:cs="Times New Roman"/>
                <w:i/>
                <w:iCs/>
                <w:color w:val="181818"/>
                <w:kern w:val="24"/>
                <w:sz w:val="24"/>
                <w:szCs w:val="24"/>
              </w:rPr>
            </m:ctrlPr>
          </m:sSubSupPr>
          <m:e>
            <m:r>
              <w:rPr>
                <w:rFonts w:ascii="Cambria Math" w:eastAsia="Batang" w:hAnsi="Cambria Math" w:cs="Times New Roman"/>
                <w:color w:val="181818"/>
                <w:kern w:val="24"/>
                <w:szCs w:val="20"/>
              </w:rPr>
              <m:t>M</m:t>
            </m:r>
          </m:e>
          <m:sub>
            <m:r>
              <m:rPr>
                <m:nor/>
              </m:rPr>
              <w:rPr>
                <w:rFonts w:ascii="Times" w:eastAsia="Batang" w:hAnsi="Times" w:cs="Times New Roman"/>
                <w:color w:val="181818"/>
                <w:kern w:val="24"/>
                <w:szCs w:val="20"/>
              </w:rPr>
              <m:t>sc</m:t>
            </m:r>
          </m:sub>
          <m:sup>
            <m:r>
              <m:rPr>
                <m:nor/>
              </m:rPr>
              <w:rPr>
                <w:rFonts w:ascii="Times" w:eastAsia="Batang" w:hAnsi="Times" w:cs="Times New Roman"/>
                <w:color w:val="181818"/>
                <w:kern w:val="24"/>
                <w:szCs w:val="20"/>
              </w:rPr>
              <m:t>UCI</m:t>
            </m:r>
          </m:sup>
        </m:sSubSup>
        <m:d>
          <m:dPr>
            <m:ctrlPr>
              <w:rPr>
                <w:rFonts w:ascii="Cambria Math" w:eastAsia="Batang" w:hAnsi="Cambria Math" w:cs="Times New Roman"/>
                <w:i/>
                <w:iCs/>
                <w:color w:val="181818"/>
                <w:kern w:val="24"/>
                <w:sz w:val="24"/>
                <w:szCs w:val="24"/>
              </w:rPr>
            </m:ctrlPr>
          </m:dPr>
          <m:e>
            <m:r>
              <w:rPr>
                <w:rFonts w:ascii="Cambria Math" w:eastAsia="Batang" w:hAnsi="Cambria Math" w:cs="Times New Roman"/>
                <w:color w:val="181818"/>
                <w:kern w:val="24"/>
                <w:szCs w:val="20"/>
              </w:rPr>
              <m:t>l</m:t>
            </m:r>
          </m:e>
        </m:d>
      </m:oMath>
      <w:r w:rsidRPr="00B27750">
        <w:rPr>
          <w:rFonts w:ascii="Times" w:eastAsia="Batang" w:hAnsi="Times" w:cs="Times New Roman"/>
          <w:color w:val="181818"/>
          <w:kern w:val="24"/>
          <w:szCs w:val="20"/>
        </w:rPr>
        <w:t xml:space="preserve"> after excluding the UL muting resource. </w:t>
      </w:r>
    </w:p>
    <w:p w14:paraId="3D4DC3CE" w14:textId="77777777" w:rsidR="00336501" w:rsidRPr="00336501" w:rsidRDefault="00336501" w:rsidP="00336501">
      <w:pPr>
        <w:spacing w:after="0" w:line="240" w:lineRule="auto"/>
        <w:ind w:left="567"/>
        <w:rPr>
          <w:rFonts w:ascii="Times New Roman" w:eastAsia="Times New Roman" w:hAnsi="Times New Roman" w:cs="Times New Roman"/>
          <w:sz w:val="24"/>
          <w:szCs w:val="24"/>
        </w:rPr>
      </w:pPr>
      <w:r w:rsidRPr="00B27750">
        <w:rPr>
          <w:rFonts w:ascii="Times" w:eastAsia="Batang" w:hAnsi="Times" w:cs="Times New Roman"/>
          <w:color w:val="181818"/>
          <w:kern w:val="24"/>
          <w:szCs w:val="20"/>
        </w:rPr>
        <w:t> </w:t>
      </w:r>
    </w:p>
    <w:p w14:paraId="31A1AA8C" w14:textId="2DFCD59D" w:rsidR="000235DB" w:rsidRPr="00B27750" w:rsidRDefault="007C5CBA" w:rsidP="0068625C">
      <w:pPr>
        <w:pStyle w:val="BodyText"/>
        <w:rPr>
          <w:lang w:eastAsia="ja-JP"/>
        </w:rPr>
      </w:pPr>
      <w:r>
        <w:lastRenderedPageBreak/>
        <w:t>In</w:t>
      </w:r>
      <w:r w:rsidR="000235DB">
        <w:t xml:space="preserve"> section</w:t>
      </w:r>
      <w:r>
        <w:t xml:space="preserve"> </w:t>
      </w:r>
      <w:r w:rsidR="00144B02">
        <w:t xml:space="preserve">38.212 Section </w:t>
      </w:r>
      <w:r>
        <w:t>6.3.2.4</w:t>
      </w:r>
      <w:r w:rsidR="00F20165">
        <w:t xml:space="preserve">.1 on rate matching for </w:t>
      </w:r>
      <w:proofErr w:type="gramStart"/>
      <w:r w:rsidR="00F20165">
        <w:t>Polar</w:t>
      </w:r>
      <w:r w:rsidR="00183902">
        <w:t>-</w:t>
      </w:r>
      <w:r w:rsidR="00F20165">
        <w:t>code</w:t>
      </w:r>
      <w:proofErr w:type="gramEnd"/>
      <w:r w:rsidR="00F20165">
        <w:t xml:space="preserve"> encoded </w:t>
      </w:r>
      <w:r w:rsidR="008025C5">
        <w:t xml:space="preserve">UCI </w:t>
      </w:r>
      <w:r w:rsidR="00F20165">
        <w:t>bits multiplexed on PUSCH,</w:t>
      </w:r>
      <w:r w:rsidR="00A20330">
        <w:t xml:space="preserve"> calculation</w:t>
      </w:r>
      <w:r w:rsidR="008025C5">
        <w:t>s</w:t>
      </w:r>
      <w:r w:rsidR="00A20330">
        <w:t xml:space="preserve"> </w:t>
      </w:r>
      <w:r w:rsidR="008025C5">
        <w:t>o</w:t>
      </w:r>
      <w:r w:rsidR="000235DB">
        <w:t>f</w:t>
      </w:r>
      <w:r w:rsidR="008025C5">
        <w:t xml:space="preserve"> the number of</w:t>
      </w:r>
      <w:r w:rsidR="00A20330">
        <w:t xml:space="preserve"> REs that are available for UCI transmission in an OFDM symbol </w:t>
      </w:r>
      <w:r w:rsidR="008025C5">
        <w:t>are</w:t>
      </w:r>
      <w:r w:rsidR="00A20330">
        <w:t xml:space="preserve"> specified</w:t>
      </w:r>
      <w:r w:rsidR="008025C5">
        <w:t xml:space="preserve"> for various </w:t>
      </w:r>
      <w:r w:rsidR="000235DB">
        <w:t xml:space="preserve">UCI types in various </w:t>
      </w:r>
      <w:r w:rsidR="008025C5">
        <w:t>application scenarios</w:t>
      </w:r>
      <w:r w:rsidR="00A20330">
        <w:t>.</w:t>
      </w:r>
      <w:r w:rsidR="008025C5">
        <w:t xml:space="preserve"> </w:t>
      </w:r>
      <w:r w:rsidR="001C1F2E">
        <w:t>The essence of the updates</w:t>
      </w:r>
      <w:r w:rsidR="004A4360">
        <w:t xml:space="preserve"> required in </w:t>
      </w:r>
      <w:r w:rsidR="001C1F2E">
        <w:t xml:space="preserve">calculations </w:t>
      </w:r>
      <w:r w:rsidR="002C3F7D">
        <w:t>for UL resource muting</w:t>
      </w:r>
      <w:r w:rsidR="001C1F2E">
        <w:t xml:space="preserve"> is to reduce the number of REs available for UCI transmission when UL resource muting is present in the same OFDM symbol</w:t>
      </w:r>
      <w:r w:rsidR="0099050C">
        <w:t xml:space="preserve"> as UCI</w:t>
      </w:r>
      <w:r w:rsidR="001C1F2E">
        <w:t xml:space="preserve">. </w:t>
      </w:r>
      <w:r w:rsidR="000235DB">
        <w:t>The</w:t>
      </w:r>
      <w:r w:rsidR="001C1F2E">
        <w:t xml:space="preserve"> detailed</w:t>
      </w:r>
      <w:r w:rsidR="000235DB">
        <w:t xml:space="preserve"> discussion presented below is based on the specification for HARQ-ACK in Section </w:t>
      </w:r>
      <w:proofErr w:type="gramStart"/>
      <w:r w:rsidR="000235DB">
        <w:t>6.3.2.4.1.1, and</w:t>
      </w:r>
      <w:proofErr w:type="gramEnd"/>
      <w:r w:rsidR="000235DB">
        <w:t xml:space="preserve"> can be </w:t>
      </w:r>
      <w:r w:rsidR="00144B02">
        <w:t>generalized</w:t>
      </w:r>
      <w:r w:rsidR="000235DB">
        <w:t xml:space="preserve"> and appli</w:t>
      </w:r>
      <w:r w:rsidR="001C1F2E">
        <w:t>ed</w:t>
      </w:r>
      <w:r w:rsidR="000235DB">
        <w:t xml:space="preserve"> to the </w:t>
      </w:r>
      <w:r w:rsidR="001C1F2E">
        <w:t xml:space="preserve">other UCI types and the other </w:t>
      </w:r>
      <w:r w:rsidR="0056311F">
        <w:t>UCI</w:t>
      </w:r>
      <w:r w:rsidR="001C1F2E">
        <w:t xml:space="preserve"> scenarios</w:t>
      </w:r>
      <w:r w:rsidR="000235DB">
        <w:t xml:space="preserve"> in Section 6.3.2.4.1</w:t>
      </w:r>
      <w:r w:rsidR="0056311F">
        <w:t xml:space="preserve"> </w:t>
      </w:r>
      <w:r w:rsidR="0056311F">
        <w:rPr>
          <w:lang w:eastAsia="ja-JP"/>
        </w:rPr>
        <w:t>(i.e., CSI part 1, CSI part 2, CG-UCI, etc.)</w:t>
      </w:r>
      <w:r w:rsidR="000235DB">
        <w:t>.</w:t>
      </w:r>
    </w:p>
    <w:p w14:paraId="50071919" w14:textId="48E10E7C" w:rsidR="008025C5" w:rsidRDefault="008025C5" w:rsidP="0068625C">
      <w:pPr>
        <w:pStyle w:val="BodyText"/>
      </w:pPr>
      <w:proofErr w:type="gramStart"/>
      <w:r>
        <w:t>First of all</w:t>
      </w:r>
      <w:proofErr w:type="gramEnd"/>
      <w:r>
        <w:t xml:space="preserve">, </w:t>
      </w:r>
      <w:r w:rsidRPr="00B27750">
        <w:t xml:space="preserve">UCI </w:t>
      </w:r>
      <w:proofErr w:type="spellStart"/>
      <w:r w:rsidRPr="00B27750">
        <w:t>can not</w:t>
      </w:r>
      <w:proofErr w:type="spellEnd"/>
      <w:r w:rsidRPr="00B27750">
        <w:t xml:space="preserve"> be transmitted in a OFDM symbol that carries DMRS. </w:t>
      </w:r>
      <w:r>
        <w:t xml:space="preserve">In a PUSCH symbol that doesn’t </w:t>
      </w:r>
      <w:r w:rsidR="0056311F">
        <w:t>carry</w:t>
      </w:r>
      <w:r>
        <w:t xml:space="preserve"> DMRS, </w:t>
      </w:r>
      <w:r w:rsidR="0056311F">
        <w:t xml:space="preserve">the </w:t>
      </w:r>
      <w:r>
        <w:t xml:space="preserve">number of REs available </w:t>
      </w:r>
      <w:r w:rsidR="001C1F2E">
        <w:t>for UCI transmission is calculated as below.</w:t>
      </w:r>
    </w:p>
    <w:p w14:paraId="69E372A0" w14:textId="40BEA472" w:rsidR="00F20165" w:rsidRDefault="00B75204" w:rsidP="0068625C">
      <w:pPr>
        <w:pStyle w:val="BodyText"/>
      </w:pPr>
      <w:r w:rsidRPr="00ED4AF8">
        <w:rPr>
          <w:rFonts w:hint="eastAsia"/>
        </w:rPr>
        <w:t xml:space="preserve">For HARQ-ACK transmission on </w:t>
      </w:r>
      <w:r>
        <w:t xml:space="preserve">a </w:t>
      </w:r>
      <w:r w:rsidR="0005313D">
        <w:t>basic</w:t>
      </w:r>
      <w:r>
        <w:t xml:space="preserve"> </w:t>
      </w:r>
      <w:r w:rsidRPr="00ED4AF8">
        <w:rPr>
          <w:rFonts w:hint="eastAsia"/>
        </w:rPr>
        <w:t>PUSCH</w:t>
      </w:r>
      <w:r>
        <w:t>, a</w:t>
      </w:r>
      <w:r w:rsidR="00A20330">
        <w:t>ssuming</w:t>
      </w:r>
    </w:p>
    <w:p w14:paraId="1914639F" w14:textId="3ACB039F" w:rsidR="00F20165" w:rsidRDefault="00A973F1" w:rsidP="00546306">
      <w:pPr>
        <w:pStyle w:val="BodyText"/>
        <w:numPr>
          <w:ilvl w:val="0"/>
          <w:numId w:val="17"/>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oMath>
      <w:r w:rsidR="00F20165">
        <w:rPr>
          <w:rFonts w:eastAsiaTheme="minorEastAsia"/>
          <w:sz w:val="22"/>
          <w14:ligatures w14:val="standardContextual"/>
        </w:rPr>
        <w:t xml:space="preserve"> </w:t>
      </w:r>
      <w:r w:rsidR="00F20165">
        <w:t xml:space="preserve">is the scheduled bandwidth of the PUSCH transmission, expressed as a number of </w:t>
      </w:r>
      <w:proofErr w:type="gramStart"/>
      <w:r w:rsidR="00F20165">
        <w:t>subcarriers;</w:t>
      </w:r>
      <w:proofErr w:type="gramEnd"/>
    </w:p>
    <w:p w14:paraId="3E3E7E9D" w14:textId="7CAEBAD5" w:rsidR="00F20165" w:rsidRDefault="00A973F1" w:rsidP="00546306">
      <w:pPr>
        <w:pStyle w:val="BodyText"/>
        <w:numPr>
          <w:ilvl w:val="0"/>
          <w:numId w:val="17"/>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w:r w:rsidR="00F20165">
        <w:rPr>
          <w:rFonts w:eastAsiaTheme="minorEastAsia"/>
          <w:sz w:val="22"/>
          <w14:ligatures w14:val="standardContextual"/>
        </w:rPr>
        <w:t xml:space="preserve"> </w:t>
      </w:r>
      <w:r w:rsidR="00F20165">
        <w:t xml:space="preserve">is the number of subcarriers in OFDM symbol </w:t>
      </w:r>
      <m:oMath>
        <m:r>
          <w:rPr>
            <w:rFonts w:ascii="Cambria Math" w:hAnsi="Cambria Math"/>
          </w:rPr>
          <m:t>l</m:t>
        </m:r>
      </m:oMath>
      <w:r w:rsidR="00F20165">
        <w:t xml:space="preserve"> that carries </w:t>
      </w:r>
      <w:r w:rsidR="00625271">
        <w:t>PT-RS</w:t>
      </w:r>
      <w:r w:rsidR="00F20165">
        <w:t xml:space="preserve">, in the PUSCH </w:t>
      </w:r>
      <w:proofErr w:type="gramStart"/>
      <w:r w:rsidR="00F20165">
        <w:t>transmission;</w:t>
      </w:r>
      <w:proofErr w:type="gramEnd"/>
    </w:p>
    <w:p w14:paraId="58C9EBF4" w14:textId="5D9F7314" w:rsidR="00F20165" w:rsidRDefault="00A973F1" w:rsidP="00546306">
      <w:pPr>
        <w:pStyle w:val="BodyText"/>
        <w:numPr>
          <w:ilvl w:val="0"/>
          <w:numId w:val="17"/>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w:r w:rsidR="00F20165">
        <w:t xml:space="preserve"> </w:t>
      </w:r>
      <w:bookmarkStart w:id="68" w:name="_Hlk178253144"/>
      <w:r w:rsidR="00F20165">
        <w:t xml:space="preserve">is the number of resource elements that can be used for transmission of UCI in OFDM symbol </w:t>
      </w:r>
      <m:oMath>
        <m:r>
          <w:rPr>
            <w:rFonts w:ascii="Cambria Math" w:hAnsi="Cambria Math"/>
          </w:rPr>
          <m:t>l</m:t>
        </m:r>
      </m:oMath>
      <w:r w:rsidR="00F20165">
        <w:rPr>
          <w:rFonts w:eastAsiaTheme="minorEastAsia"/>
        </w:rPr>
        <w:t>.</w:t>
      </w:r>
    </w:p>
    <w:bookmarkEnd w:id="68"/>
    <w:p w14:paraId="71C9190C" w14:textId="32787489" w:rsidR="0068625C" w:rsidRPr="00B27750" w:rsidRDefault="00A20330" w:rsidP="0068625C">
      <w:pPr>
        <w:pStyle w:val="BodyText"/>
        <w:rPr>
          <w:rFonts w:eastAsiaTheme="minorEastAsia"/>
        </w:rPr>
      </w:pPr>
      <w:r w:rsidRPr="00B27750">
        <w:t>For</w:t>
      </w:r>
      <w:r w:rsidR="0068625C" w:rsidRPr="00B27750">
        <w:t xml:space="preserve"> a</w:t>
      </w:r>
      <w:r w:rsidRPr="00B27750">
        <w:t>ny</w:t>
      </w:r>
      <w:r w:rsidR="0068625C" w:rsidRPr="00B27750">
        <w:t xml:space="preserve"> OFDM symbol that doesn’t carry DMRS, </w:t>
      </w:r>
      <w:r w:rsidRPr="00B27750">
        <w:t xml:space="preserve">the number of REs </w:t>
      </w:r>
      <w:r w:rsidR="001C1F2E" w:rsidRPr="00B27750">
        <w:t xml:space="preserve">available for </w:t>
      </w:r>
      <w:r w:rsidRPr="00B27750">
        <w:t>UCI transmission is calculated as</w:t>
      </w:r>
    </w:p>
    <w:p w14:paraId="421C8CD3" w14:textId="5A26755C" w:rsidR="00F20165" w:rsidRDefault="00A973F1" w:rsidP="0068625C">
      <w:pPr>
        <w:pStyle w:val="BodyText"/>
        <w:jc w:val="center"/>
        <w:rPr>
          <w:rFonts w:eastAsiaTheme="minorEastAsia"/>
          <w:sz w:val="22"/>
          <w14:ligatures w14:val="standardContextual"/>
        </w:rPr>
      </w:pPr>
      <m:oMathPara>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s="Calibri"/>
              <w:sz w:val="22"/>
              <w14:ligatures w14:val="standardContextual"/>
            </w:rPr>
            <m:t xml:space="preserve">= </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r>
            <w:rPr>
              <w:rFonts w:ascii="Cambria Math" w:eastAsiaTheme="minorEastAsia" w:hAnsi="Cambria Math" w:cs="Calibri"/>
              <w:sz w:val="22"/>
              <w14:ligatures w14:val="standardContextual"/>
            </w:rPr>
            <m:t>-</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m:oMathPara>
    </w:p>
    <w:p w14:paraId="5B1C2679" w14:textId="61F5EB73" w:rsidR="0068625C" w:rsidRPr="00B27750" w:rsidRDefault="00144B02" w:rsidP="00F20165">
      <w:pPr>
        <w:pStyle w:val="BodyText"/>
        <w:rPr>
          <w:lang w:eastAsia="ja-JP"/>
        </w:rPr>
      </w:pPr>
      <w:r w:rsidRPr="00B27750">
        <w:rPr>
          <w:lang w:eastAsia="ja-JP"/>
        </w:rPr>
        <w:t>Based on the above agreement from RAN1#118bis, i</w:t>
      </w:r>
      <w:r w:rsidR="0068625C" w:rsidRPr="00B27750">
        <w:rPr>
          <w:lang w:eastAsia="ja-JP"/>
        </w:rPr>
        <w:t>f UL resource muting occurs in the OFDM symbol</w:t>
      </w:r>
      <w:r w:rsidR="0056311F" w:rsidRPr="00B27750">
        <w:rPr>
          <w:lang w:eastAsia="ja-JP"/>
        </w:rPr>
        <w:t xml:space="preserve"> (</w:t>
      </w:r>
      <w:r w:rsidR="004A4360">
        <w:rPr>
          <w:lang w:eastAsia="ja-JP"/>
        </w:rPr>
        <w:t xml:space="preserve">e.g., </w:t>
      </w:r>
      <w:r w:rsidR="0056311F" w:rsidRPr="00B27750">
        <w:rPr>
          <w:lang w:eastAsia="ja-JP"/>
        </w:rPr>
        <w:t>via presence of ZP-SRS)</w:t>
      </w:r>
      <w:r w:rsidR="0068625C" w:rsidRPr="00B27750">
        <w:rPr>
          <w:lang w:eastAsia="ja-JP"/>
        </w:rPr>
        <w:t xml:space="preserve">, </w:t>
      </w:r>
      <w:r w:rsidR="004B5690" w:rsidRPr="00B27750">
        <w:rPr>
          <w:lang w:eastAsia="ja-JP"/>
        </w:rPr>
        <w:t>then</w:t>
      </w:r>
      <w:r w:rsidR="00A20330" w:rsidRPr="00B27750">
        <w:t xml:space="preserve"> calculation for the number of REs </w:t>
      </w:r>
      <w:r w:rsidR="001C1F2E" w:rsidRPr="00B27750">
        <w:t xml:space="preserve">available </w:t>
      </w:r>
      <w:r w:rsidR="00A20330" w:rsidRPr="00B27750">
        <w:t>for UCI transmission should be updated as</w:t>
      </w:r>
    </w:p>
    <w:p w14:paraId="77D909C5" w14:textId="2C42684B" w:rsidR="0068625C" w:rsidRDefault="00A973F1" w:rsidP="0068625C">
      <w:pPr>
        <w:pStyle w:val="BodyText"/>
        <w:jc w:val="center"/>
        <w:rPr>
          <w:rFonts w:eastAsiaTheme="minorEastAsia"/>
          <w:sz w:val="22"/>
          <w14:ligatures w14:val="standardContextual"/>
        </w:rPr>
      </w:pPr>
      <m:oMathPara>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s="Calibri"/>
              <w:sz w:val="22"/>
              <w14:ligatures w14:val="standardContextual"/>
            </w:rPr>
            <m:t xml:space="preserve">= </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r>
            <w:rPr>
              <w:rFonts w:ascii="Cambria Math" w:eastAsiaTheme="minorEastAsia" w:hAnsi="Cambria Math" w:cs="Calibri"/>
              <w:sz w:val="22"/>
              <w14:ligatures w14:val="standardContextual"/>
            </w:rPr>
            <m:t>-</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olor w:val="FF0000"/>
              <w:sz w:val="22"/>
              <w14:ligatures w14:val="standardContextual"/>
            </w:rPr>
            <m:t>-</m:t>
          </m:r>
          <m:sSubSup>
            <m:sSubSupPr>
              <m:ctrlPr>
                <w:rPr>
                  <w:rFonts w:ascii="Cambria Math" w:eastAsiaTheme="minorEastAsia" w:hAnsi="Cambria Math" w:cs="Calibri"/>
                  <w:i/>
                  <w:color w:val="FF0000"/>
                  <w:sz w:val="22"/>
                  <w14:ligatures w14:val="standardContextual"/>
                </w:rPr>
              </m:ctrlPr>
            </m:sSubSupPr>
            <m:e>
              <m:r>
                <w:rPr>
                  <w:rFonts w:ascii="Cambria Math" w:hAnsi="Cambria Math"/>
                  <w:color w:val="FF0000"/>
                </w:rPr>
                <m:t>M</m:t>
              </m:r>
            </m:e>
            <m:sub>
              <m:r>
                <m:rPr>
                  <m:nor/>
                </m:rPr>
                <w:rPr>
                  <w:rFonts w:ascii="Cambria Math" w:hAnsi="Cambria Math"/>
                  <w:color w:val="FF0000"/>
                </w:rPr>
                <m:t>sc</m:t>
              </m:r>
              <m:ctrlPr>
                <w:rPr>
                  <w:rFonts w:ascii="Cambria Math" w:eastAsiaTheme="minorEastAsia" w:hAnsi="Cambria Math" w:cs="Calibri"/>
                  <w:color w:val="FF0000"/>
                  <w:sz w:val="22"/>
                  <w14:ligatures w14:val="standardContextual"/>
                </w:rPr>
              </m:ctrlPr>
            </m:sub>
            <m:sup>
              <m:r>
                <w:rPr>
                  <w:rFonts w:ascii="Cambria Math" w:eastAsiaTheme="minorEastAsia" w:hAnsi="Cambria Math" w:cs="Calibri"/>
                  <w:color w:val="FF0000"/>
                  <w:sz w:val="22"/>
                  <w14:ligatures w14:val="standardContextual"/>
                </w:rPr>
                <m:t>ZP-SRS</m:t>
              </m:r>
              <m:ctrlPr>
                <w:rPr>
                  <w:rFonts w:ascii="Cambria Math" w:eastAsiaTheme="minorEastAsia" w:hAnsi="Cambria Math" w:cs="Calibri"/>
                  <w:color w:val="FF0000"/>
                  <w:sz w:val="22"/>
                  <w14:ligatures w14:val="standardContextual"/>
                </w:rPr>
              </m:ctrlPr>
            </m:sup>
          </m:sSubSup>
          <m:d>
            <m:dPr>
              <m:ctrlPr>
                <w:rPr>
                  <w:rFonts w:ascii="Cambria Math" w:eastAsiaTheme="minorEastAsia" w:hAnsi="Cambria Math" w:cs="Calibri"/>
                  <w:i/>
                  <w:color w:val="FF0000"/>
                  <w:sz w:val="22"/>
                  <w14:ligatures w14:val="standardContextual"/>
                </w:rPr>
              </m:ctrlPr>
            </m:dPr>
            <m:e>
              <m:r>
                <w:rPr>
                  <w:rFonts w:ascii="Cambria Math" w:hAnsi="Cambria Math"/>
                  <w:color w:val="FF0000"/>
                </w:rPr>
                <m:t>l</m:t>
              </m:r>
            </m:e>
          </m:d>
        </m:oMath>
      </m:oMathPara>
    </w:p>
    <w:p w14:paraId="72C20AF3" w14:textId="511163DB" w:rsidR="0068625C" w:rsidRDefault="0068625C" w:rsidP="00F20165">
      <w:pPr>
        <w:pStyle w:val="BodyText"/>
        <w:rPr>
          <w:rFonts w:eastAsiaTheme="minorEastAsia"/>
        </w:rPr>
      </w:pPr>
      <w:r>
        <w:rPr>
          <w:lang w:eastAsia="ja-JP"/>
        </w:rPr>
        <w:t xml:space="preserve">where </w:t>
      </w:r>
      <m:oMath>
        <m:sSubSup>
          <m:sSubSupPr>
            <m:ctrlPr>
              <w:rPr>
                <w:rFonts w:ascii="Cambria Math" w:eastAsiaTheme="minorEastAsia" w:hAnsi="Cambria Math" w:cs="Calibri"/>
                <w:i/>
                <w:color w:val="FF0000"/>
                <w:sz w:val="22"/>
                <w14:ligatures w14:val="standardContextual"/>
              </w:rPr>
            </m:ctrlPr>
          </m:sSubSupPr>
          <m:e>
            <m:r>
              <w:rPr>
                <w:rFonts w:ascii="Cambria Math" w:hAnsi="Cambria Math"/>
                <w:color w:val="FF0000"/>
              </w:rPr>
              <m:t>M</m:t>
            </m:r>
          </m:e>
          <m:sub>
            <m:r>
              <m:rPr>
                <m:nor/>
              </m:rPr>
              <w:rPr>
                <w:rFonts w:ascii="Cambria Math" w:hAnsi="Cambria Math"/>
                <w:color w:val="FF0000"/>
              </w:rPr>
              <m:t>sc</m:t>
            </m:r>
            <m:ctrlPr>
              <w:rPr>
                <w:rFonts w:ascii="Cambria Math" w:eastAsiaTheme="minorEastAsia" w:hAnsi="Cambria Math" w:cs="Calibri"/>
                <w:color w:val="FF0000"/>
                <w:sz w:val="22"/>
                <w14:ligatures w14:val="standardContextual"/>
              </w:rPr>
            </m:ctrlPr>
          </m:sub>
          <m:sup>
            <m:r>
              <w:rPr>
                <w:rFonts w:ascii="Cambria Math" w:eastAsiaTheme="minorEastAsia" w:hAnsi="Cambria Math" w:cs="Calibri"/>
                <w:color w:val="FF0000"/>
                <w:sz w:val="22"/>
                <w14:ligatures w14:val="standardContextual"/>
              </w:rPr>
              <m:t>ZP-SRS</m:t>
            </m:r>
            <m:ctrlPr>
              <w:rPr>
                <w:rFonts w:ascii="Cambria Math" w:eastAsiaTheme="minorEastAsia" w:hAnsi="Cambria Math" w:cs="Calibri"/>
                <w:color w:val="FF0000"/>
                <w:sz w:val="22"/>
                <w14:ligatures w14:val="standardContextual"/>
              </w:rPr>
            </m:ctrlPr>
          </m:sup>
        </m:sSubSup>
        <m:d>
          <m:dPr>
            <m:ctrlPr>
              <w:rPr>
                <w:rFonts w:ascii="Cambria Math" w:eastAsiaTheme="minorEastAsia" w:hAnsi="Cambria Math" w:cs="Calibri"/>
                <w:i/>
                <w:color w:val="FF0000"/>
                <w:sz w:val="22"/>
                <w14:ligatures w14:val="standardContextual"/>
              </w:rPr>
            </m:ctrlPr>
          </m:dPr>
          <m:e>
            <m:r>
              <w:rPr>
                <w:rFonts w:ascii="Cambria Math" w:hAnsi="Cambria Math"/>
                <w:color w:val="FF0000"/>
              </w:rPr>
              <m:t>l</m:t>
            </m:r>
          </m:e>
        </m:d>
      </m:oMath>
      <w:r>
        <w:rPr>
          <w:lang w:eastAsia="ja-JP"/>
        </w:rPr>
        <w:t xml:space="preserve"> </w:t>
      </w:r>
      <w:r>
        <w:t xml:space="preserve">is the number of resource elements in OFDM symbol </w:t>
      </w:r>
      <m:oMath>
        <m:r>
          <w:rPr>
            <w:rFonts w:ascii="Cambria Math" w:hAnsi="Cambria Math"/>
          </w:rPr>
          <m:t>l</m:t>
        </m:r>
      </m:oMath>
      <w:r>
        <w:t xml:space="preserve"> allocat</w:t>
      </w:r>
      <w:r w:rsidR="000252D9">
        <w:t>e</w:t>
      </w:r>
      <w:r>
        <w:t>d to UL resource muting (</w:t>
      </w:r>
      <w:r w:rsidR="00762590">
        <w:t xml:space="preserve">e.g., </w:t>
      </w:r>
      <w:r w:rsidR="000A33B8">
        <w:t xml:space="preserve">via </w:t>
      </w:r>
      <w:r>
        <w:t>ZP-SRS)</w:t>
      </w:r>
      <w:r w:rsidR="00FD6942">
        <w:t>.</w:t>
      </w:r>
    </w:p>
    <w:p w14:paraId="6E8FBAFD" w14:textId="77777777" w:rsidR="0068625C" w:rsidRPr="004B5B42" w:rsidRDefault="0068625C" w:rsidP="004B5B42">
      <w:pPr>
        <w:pStyle w:val="BodyText"/>
      </w:pPr>
    </w:p>
    <w:p w14:paraId="64847B8C" w14:textId="65A70B51" w:rsidR="004B5B42" w:rsidRPr="00B27750" w:rsidRDefault="00A20330" w:rsidP="0056311F">
      <w:pPr>
        <w:pStyle w:val="Observation"/>
        <w:ind w:left="1710" w:hanging="1710"/>
      </w:pPr>
      <w:bookmarkStart w:id="69" w:name="_Toc189832426"/>
      <w:r w:rsidRPr="00B27750">
        <w:t xml:space="preserve">The </w:t>
      </w:r>
      <w:r w:rsidR="00B75204" w:rsidRPr="00B27750">
        <w:t xml:space="preserve">existing </w:t>
      </w:r>
      <w:r w:rsidRPr="00B27750">
        <w:t xml:space="preserve">calculations </w:t>
      </w:r>
      <w:r w:rsidR="00B75204" w:rsidRPr="00B27750">
        <w:t xml:space="preserve">of </w:t>
      </w:r>
      <w:r w:rsidRPr="00B27750">
        <w:t xml:space="preserve">number of REs </w:t>
      </w:r>
      <w:r w:rsidR="00B75204" w:rsidRPr="00B27750">
        <w:t xml:space="preserve">available for </w:t>
      </w:r>
      <w:r w:rsidRPr="00B27750">
        <w:t xml:space="preserve">UCI transmission in a PUSCH symbol </w:t>
      </w:r>
      <w:r w:rsidR="00FD6942" w:rsidRPr="00B27750">
        <w:t xml:space="preserve">is </w:t>
      </w:r>
      <w:r w:rsidR="0039689B" w:rsidRPr="00B27750">
        <w:t>specified in section 6.3.2.4</w:t>
      </w:r>
      <w:r w:rsidR="00B75204" w:rsidRPr="00B27750">
        <w:t>.1</w:t>
      </w:r>
      <w:r w:rsidR="0039689B" w:rsidRPr="00B27750">
        <w:t xml:space="preserve"> in TS 38.212</w:t>
      </w:r>
      <w:r w:rsidR="00FD6942" w:rsidRPr="00B27750">
        <w:t xml:space="preserve">. The following update is needed to align with the agreement in RAN1#118bis: </w:t>
      </w:r>
      <m:oMath>
        <m:sSubSup>
          <m:sSubSupPr>
            <m:ctrlPr>
              <w:rPr>
                <w:rFonts w:ascii="Cambria Math" w:eastAsiaTheme="minorEastAsia" w:hAnsi="Cambria Math" w:cs="Calibri"/>
                <w:i/>
                <w:sz w:val="22"/>
                <w14:ligatures w14:val="standardContextual"/>
              </w:rPr>
            </m:ctrlPr>
          </m:sSubSupPr>
          <m:e>
            <m:r>
              <m:rPr>
                <m:sty m:val="bi"/>
              </m:rP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m:rPr>
                <m:sty m:val="bi"/>
              </m:rPr>
              <w:rPr>
                <w:rFonts w:ascii="Cambria Math" w:hAnsi="Cambria Math"/>
              </w:rPr>
              <m:t>l</m:t>
            </m:r>
          </m:e>
        </m:d>
        <m:r>
          <m:rPr>
            <m:sty m:val="bi"/>
          </m:rPr>
          <w:rPr>
            <w:rFonts w:ascii="Cambria Math" w:eastAsiaTheme="minorEastAsia" w:hAnsi="Cambria Math" w:cs="Calibri"/>
            <w:sz w:val="22"/>
            <w14:ligatures w14:val="standardContextual"/>
          </w:rPr>
          <m:t xml:space="preserve">= </m:t>
        </m:r>
        <m:sSubSup>
          <m:sSubSupPr>
            <m:ctrlPr>
              <w:rPr>
                <w:rFonts w:ascii="Cambria Math" w:eastAsiaTheme="minorEastAsia" w:hAnsi="Cambria Math" w:cs="Calibri"/>
                <w:i/>
                <w:sz w:val="22"/>
                <w14:ligatures w14:val="standardContextual"/>
              </w:rPr>
            </m:ctrlPr>
          </m:sSubSupPr>
          <m:e>
            <m:r>
              <m:rPr>
                <m:sty m:val="bi"/>
              </m:rP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sty m:val="bi"/>
              </m:rP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r>
          <m:rPr>
            <m:sty m:val="bi"/>
          </m:rPr>
          <w:rPr>
            <w:rFonts w:ascii="Cambria Math" w:eastAsiaTheme="minorEastAsia" w:hAnsi="Cambria Math" w:cs="Calibri"/>
            <w:sz w:val="22"/>
            <w14:ligatures w14:val="standardContextual"/>
          </w:rPr>
          <m:t>-</m:t>
        </m:r>
        <m:sSubSup>
          <m:sSubSupPr>
            <m:ctrlPr>
              <w:rPr>
                <w:rFonts w:ascii="Cambria Math" w:eastAsiaTheme="minorEastAsia" w:hAnsi="Cambria Math" w:cs="Calibri"/>
                <w:i/>
                <w:sz w:val="22"/>
                <w14:ligatures w14:val="standardContextual"/>
              </w:rPr>
            </m:ctrlPr>
          </m:sSubSupPr>
          <m:e>
            <m:r>
              <m:rPr>
                <m:sty m:val="bi"/>
              </m:rP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sty m:val="bi"/>
              </m:rP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m:rPr>
                <m:sty m:val="bi"/>
              </m:rPr>
              <w:rPr>
                <w:rFonts w:ascii="Cambria Math" w:hAnsi="Cambria Math"/>
              </w:rPr>
              <m:t>l</m:t>
            </m:r>
          </m:e>
        </m:d>
        <m:r>
          <m:rPr>
            <m:sty m:val="bi"/>
          </m:rPr>
          <w:rPr>
            <w:rFonts w:ascii="Cambria Math" w:eastAsiaTheme="minorEastAsia" w:hAnsi="Cambria Math"/>
            <w:color w:val="FF0000"/>
            <w:sz w:val="22"/>
            <w14:ligatures w14:val="standardContextual"/>
          </w:rPr>
          <m:t>-</m:t>
        </m:r>
        <m:sSubSup>
          <m:sSubSupPr>
            <m:ctrlPr>
              <w:rPr>
                <w:rFonts w:ascii="Cambria Math" w:eastAsiaTheme="minorEastAsia" w:hAnsi="Cambria Math" w:cs="Calibri"/>
                <w:i/>
                <w:color w:val="FF0000"/>
                <w:sz w:val="22"/>
                <w14:ligatures w14:val="standardContextual"/>
              </w:rPr>
            </m:ctrlPr>
          </m:sSubSupPr>
          <m:e>
            <m:r>
              <m:rPr>
                <m:sty m:val="bi"/>
              </m:rPr>
              <w:rPr>
                <w:rFonts w:ascii="Cambria Math" w:hAnsi="Cambria Math"/>
                <w:color w:val="FF0000"/>
              </w:rPr>
              <m:t>M</m:t>
            </m:r>
          </m:e>
          <m:sub>
            <m:r>
              <m:rPr>
                <m:nor/>
              </m:rPr>
              <w:rPr>
                <w:rFonts w:ascii="Cambria Math" w:hAnsi="Cambria Math"/>
                <w:color w:val="FF0000"/>
              </w:rPr>
              <m:t>sc</m:t>
            </m:r>
            <m:ctrlPr>
              <w:rPr>
                <w:rFonts w:ascii="Cambria Math" w:eastAsiaTheme="minorEastAsia" w:hAnsi="Cambria Math" w:cs="Calibri"/>
                <w:color w:val="FF0000"/>
                <w:sz w:val="22"/>
                <w14:ligatures w14:val="standardContextual"/>
              </w:rPr>
            </m:ctrlPr>
          </m:sub>
          <m:sup>
            <m:r>
              <m:rPr>
                <m:sty m:val="bi"/>
              </m:rPr>
              <w:rPr>
                <w:rFonts w:ascii="Cambria Math" w:eastAsiaTheme="minorEastAsia" w:hAnsi="Cambria Math" w:cs="Calibri"/>
                <w:color w:val="FF0000"/>
                <w:sz w:val="22"/>
                <w14:ligatures w14:val="standardContextual"/>
              </w:rPr>
              <m:t>ZP-SRS</m:t>
            </m:r>
            <m:ctrlPr>
              <w:rPr>
                <w:rFonts w:ascii="Cambria Math" w:eastAsiaTheme="minorEastAsia" w:hAnsi="Cambria Math" w:cs="Calibri"/>
                <w:color w:val="FF0000"/>
                <w:sz w:val="22"/>
                <w14:ligatures w14:val="standardContextual"/>
              </w:rPr>
            </m:ctrlPr>
          </m:sup>
        </m:sSubSup>
        <m:d>
          <m:dPr>
            <m:ctrlPr>
              <w:rPr>
                <w:rFonts w:ascii="Cambria Math" w:eastAsiaTheme="minorEastAsia" w:hAnsi="Cambria Math" w:cs="Calibri"/>
                <w:i/>
                <w:color w:val="FF0000"/>
                <w:sz w:val="22"/>
                <w14:ligatures w14:val="standardContextual"/>
              </w:rPr>
            </m:ctrlPr>
          </m:dPr>
          <m:e>
            <m:r>
              <m:rPr>
                <m:sty m:val="bi"/>
              </m:rPr>
              <w:rPr>
                <w:rFonts w:ascii="Cambria Math" w:hAnsi="Cambria Math"/>
                <w:color w:val="FF0000"/>
              </w:rPr>
              <m:t>l</m:t>
            </m:r>
          </m:e>
        </m:d>
      </m:oMath>
      <w:bookmarkEnd w:id="69"/>
    </w:p>
    <w:p w14:paraId="68B0BCF4" w14:textId="77777777" w:rsidR="007563BE" w:rsidRPr="00B27750" w:rsidRDefault="007563BE" w:rsidP="004B5B42">
      <w:pPr>
        <w:pStyle w:val="BodyText"/>
      </w:pPr>
    </w:p>
    <w:p w14:paraId="1850A386" w14:textId="1492E4D3" w:rsidR="004B5B42" w:rsidRPr="00B27750" w:rsidRDefault="006C1DDC" w:rsidP="004B5B42">
      <w:pPr>
        <w:pStyle w:val="BodyText"/>
      </w:pPr>
      <w:r w:rsidRPr="00B27750">
        <w:t>In</w:t>
      </w:r>
      <w:r w:rsidR="004B5B42" w:rsidRPr="00B27750">
        <w:t xml:space="preserve"> </w:t>
      </w:r>
      <w:r w:rsidR="00E144FF" w:rsidRPr="00B27750">
        <w:t xml:space="preserve">TS38.212 </w:t>
      </w:r>
      <w:r w:rsidRPr="00B27750">
        <w:t>S</w:t>
      </w:r>
      <w:r w:rsidR="004B5B42" w:rsidRPr="00B27750">
        <w:t>ection 6.2.7, the following relevant text still holds</w:t>
      </w:r>
      <w:r w:rsidR="00F639F7" w:rsidRPr="00B27750">
        <w:t xml:space="preserve"> (no modification needed) with</w:t>
      </w:r>
      <w:r w:rsidR="004B5B42" w:rsidRPr="00B27750">
        <w:t xml:space="preserve"> the </w:t>
      </w:r>
      <w:r w:rsidR="00F639F7" w:rsidRPr="00B27750">
        <w:t>understanding that</w:t>
      </w:r>
      <w:r w:rsidR="004B5B42" w:rsidRPr="00B27750">
        <w:t xml:space="preserve"> “the set of resource elements </w:t>
      </w:r>
      <w:r w:rsidR="004F6BD5" w:rsidRPr="00B27750">
        <w:t>…</w:t>
      </w:r>
      <w:r w:rsidR="004B5B42" w:rsidRPr="00B27750">
        <w:t xml:space="preserve"> available for transmission of data” </w:t>
      </w:r>
      <w:r w:rsidR="004F6BD5" w:rsidRPr="00B27750">
        <w:t xml:space="preserve">and “the set of resource elements … available for transmission of UCI” </w:t>
      </w:r>
      <w:r w:rsidR="004B5B42" w:rsidRPr="00B27750">
        <w:t>implicitly exclude</w:t>
      </w:r>
      <w:r w:rsidR="00762590">
        <w:t>s</w:t>
      </w:r>
      <w:r w:rsidR="004B5B42" w:rsidRPr="00B27750">
        <w:t xml:space="preserve"> muted REs</w:t>
      </w:r>
      <w:r w:rsidR="00F639F7" w:rsidRPr="00B27750">
        <w:t xml:space="preserve"> (</w:t>
      </w:r>
      <w:r w:rsidR="00762590">
        <w:t xml:space="preserve">e.g., </w:t>
      </w:r>
      <w:r w:rsidR="00F639F7" w:rsidRPr="00B27750">
        <w:t>REs of a ZP-SRS)</w:t>
      </w:r>
      <w:r w:rsidR="004B5B42" w:rsidRPr="00B27750">
        <w:t>.</w:t>
      </w:r>
    </w:p>
    <w:p w14:paraId="337385A1" w14:textId="77777777" w:rsidR="00E144FF" w:rsidRPr="00B27750" w:rsidRDefault="00E144FF" w:rsidP="004B5B42">
      <w:pPr>
        <w:pStyle w:val="BodyText"/>
      </w:pPr>
    </w:p>
    <w:p w14:paraId="71DDAFCD" w14:textId="77777777" w:rsidR="004B5B42" w:rsidRPr="006C1DDC" w:rsidRDefault="004B5B42" w:rsidP="00546306">
      <w:pPr>
        <w:pStyle w:val="BodyText"/>
        <w:numPr>
          <w:ilvl w:val="0"/>
          <w:numId w:val="18"/>
        </w:numPr>
        <w:rPr>
          <w:rFonts w:ascii="Times New Roman" w:hAnsi="Times New Roman" w:cs="Times New Roman"/>
        </w:rPr>
      </w:pPr>
      <w:r w:rsidRPr="002850AB">
        <w:rPr>
          <w:rFonts w:ascii="Times New Roman" w:hAnsi="Times New Roman" w:cs="Times New Roman"/>
          <w:highlight w:val="yellow"/>
        </w:rPr>
        <w:t xml:space="preserve">Denote </w:t>
      </w:r>
      <w:r w:rsidR="007071FA" w:rsidRPr="002850AB">
        <w:rPr>
          <w:rFonts w:ascii="Times New Roman" w:hAnsi="Times New Roman" w:cs="Times New Roman"/>
          <w:position w:val="-12"/>
          <w:highlight w:val="yellow"/>
        </w:rPr>
        <w:object w:dxaOrig="780" w:dyaOrig="380" w14:anchorId="3199B924">
          <v:shape id="_x0000_i1033" type="#_x0000_t75" style="width:34.5pt;height:15.75pt" o:ole="">
            <v:imagedata r:id="rId25" o:title=""/>
          </v:shape>
          <o:OLEObject Type="Embed" ProgID="Equation.DSMT4" ShapeID="_x0000_i1033" DrawAspect="Content" ObjectID="_1800445953" r:id="rId26"/>
        </w:object>
      </w:r>
      <w:r w:rsidR="007071FA" w:rsidRPr="002850AB">
        <w:rPr>
          <w:rFonts w:ascii="Times New Roman" w:hAnsi="Times New Roman" w:cs="Times New Roman" w:hint="eastAsia"/>
          <w:highlight w:val="yellow"/>
        </w:rPr>
        <w:t xml:space="preserve"> </w:t>
      </w:r>
      <w:r w:rsidRPr="002850AB">
        <w:rPr>
          <w:rFonts w:ascii="Times New Roman" w:hAnsi="Times New Roman" w:cs="Times New Roman"/>
          <w:highlight w:val="yellow"/>
        </w:rPr>
        <w:t>as the set of resource elements</w:t>
      </w:r>
      <w:r w:rsidRPr="006C1DDC">
        <w:rPr>
          <w:rFonts w:ascii="Times New Roman" w:hAnsi="Times New Roman" w:cs="Times New Roman"/>
        </w:rPr>
        <w:t xml:space="preserve">, in ascending order of indices </w:t>
      </w:r>
      <w:r w:rsidR="007071FA" w:rsidRPr="006C1DDC">
        <w:rPr>
          <w:rFonts w:ascii="Times New Roman" w:hAnsi="Times New Roman" w:cs="Times New Roman"/>
          <w:position w:val="-6"/>
        </w:rPr>
        <w:object w:dxaOrig="200" w:dyaOrig="279" w14:anchorId="71607902">
          <v:shape id="_x0000_i1034" type="#_x0000_t75" style="width:9pt;height:12.75pt" o:ole="">
            <v:imagedata r:id="rId27" o:title=""/>
          </v:shape>
          <o:OLEObject Type="Embed" ProgID="Equation.3" ShapeID="_x0000_i1034" DrawAspect="Content" ObjectID="_1800445954" r:id="rId28"/>
        </w:object>
      </w:r>
      <w:r w:rsidR="007071FA" w:rsidRPr="006C1DDC">
        <w:rPr>
          <w:rFonts w:ascii="Times New Roman" w:hAnsi="Times New Roman" w:cs="Times New Roman" w:hint="eastAsia"/>
        </w:rPr>
        <w:t>,</w:t>
      </w:r>
      <w:r w:rsidRPr="006C1DDC">
        <w:rPr>
          <w:rFonts w:ascii="Times New Roman" w:hAnsi="Times New Roman" w:cs="Times New Roman"/>
        </w:rPr>
        <w:t xml:space="preserve"> </w:t>
      </w:r>
      <w:r w:rsidRPr="002850AB">
        <w:rPr>
          <w:rFonts w:ascii="Times New Roman" w:hAnsi="Times New Roman" w:cs="Times New Roman"/>
          <w:highlight w:val="yellow"/>
        </w:rPr>
        <w:t>available for transmission of data</w:t>
      </w:r>
      <w:r w:rsidRPr="002850AB">
        <w:rPr>
          <w:rFonts w:ascii="Times New Roman" w:hAnsi="Times New Roman" w:cs="Times New Roman"/>
        </w:rPr>
        <w:t xml:space="preserve"> </w:t>
      </w:r>
      <w:r w:rsidRPr="006C1DDC">
        <w:rPr>
          <w:rFonts w:ascii="Times New Roman" w:hAnsi="Times New Roman" w:cs="Times New Roman"/>
        </w:rPr>
        <w:t xml:space="preserve">in OFDM symbol </w:t>
      </w:r>
      <w:r w:rsidR="007071FA" w:rsidRPr="006C1DDC">
        <w:rPr>
          <w:rFonts w:ascii="Times New Roman" w:hAnsi="Times New Roman" w:cs="Times New Roman"/>
          <w:position w:val="-6"/>
        </w:rPr>
        <w:object w:dxaOrig="139" w:dyaOrig="279" w14:anchorId="1D0F4740">
          <v:shape id="_x0000_i1035" type="#_x0000_t75" style="width:6.75pt;height:12.75pt" o:ole="">
            <v:imagedata r:id="rId29" o:title=""/>
          </v:shape>
          <o:OLEObject Type="Embed" ProgID="Equation.3" ShapeID="_x0000_i1035" DrawAspect="Content" ObjectID="_1800445955" r:id="rId30"/>
        </w:object>
      </w:r>
      <w:r w:rsidR="007071FA" w:rsidRPr="006C1DDC">
        <w:rPr>
          <w:rFonts w:ascii="Times New Roman" w:hAnsi="Times New Roman" w:cs="Times New Roman" w:hint="eastAsia"/>
        </w:rPr>
        <w:t>,</w:t>
      </w:r>
      <w:r w:rsidRPr="006C1DDC">
        <w:rPr>
          <w:rFonts w:ascii="Times New Roman" w:hAnsi="Times New Roman" w:cs="Times New Roman"/>
        </w:rPr>
        <w:t xml:space="preserve"> for </w:t>
      </w:r>
      <w:r w:rsidR="007071FA" w:rsidRPr="006C1DDC">
        <w:rPr>
          <w:rFonts w:ascii="Times New Roman" w:hAnsi="Times New Roman" w:cs="Times New Roman"/>
          <w:position w:val="-14"/>
        </w:rPr>
        <w:object w:dxaOrig="2240" w:dyaOrig="400" w14:anchorId="6E2D3019">
          <v:shape id="_x0000_i1036" type="#_x0000_t75" style="width:96pt;height:18pt" o:ole="">
            <v:imagedata r:id="rId31" o:title=""/>
          </v:shape>
          <o:OLEObject Type="Embed" ProgID="Equation.3" ShapeID="_x0000_i1036" DrawAspect="Content" ObjectID="_1800445956" r:id="rId32"/>
        </w:object>
      </w:r>
      <w:r w:rsidR="007071FA" w:rsidRPr="006C1DDC">
        <w:rPr>
          <w:rFonts w:ascii="Times New Roman" w:hAnsi="Times New Roman" w:cs="Times New Roman" w:hint="eastAsia"/>
        </w:rPr>
        <w:t>.</w:t>
      </w:r>
      <w:r w:rsidRPr="006C1DDC">
        <w:rPr>
          <w:rFonts w:ascii="Times New Roman" w:hAnsi="Times New Roman" w:cs="Times New Roman"/>
        </w:rPr>
        <w:t xml:space="preserve"> </w:t>
      </w:r>
    </w:p>
    <w:p w14:paraId="60AE4A2D" w14:textId="69E052B4" w:rsidR="004B5B42" w:rsidRPr="006C1DDC" w:rsidRDefault="004B5B42" w:rsidP="00546306">
      <w:pPr>
        <w:pStyle w:val="BodyText"/>
        <w:numPr>
          <w:ilvl w:val="0"/>
          <w:numId w:val="18"/>
        </w:numPr>
        <w:rPr>
          <w:rFonts w:ascii="Times New Roman" w:hAnsi="Times New Roman" w:cs="Times New Roman"/>
        </w:rPr>
      </w:pPr>
      <w:r w:rsidRPr="006C1DDC">
        <w:rPr>
          <w:rFonts w:ascii="Times New Roman" w:hAnsi="Times New Roman" w:cs="Times New Roman"/>
        </w:rPr>
        <w:t xml:space="preserve">Denote </w:t>
      </w:r>
      <m:oMath>
        <m:sSubSup>
          <m:sSubSupPr>
            <m:ctrlPr>
              <w:rPr>
                <w:rFonts w:ascii="Cambria Math" w:hAnsi="Cambria Math"/>
                <w:i/>
                <w:highlight w:val="yellow"/>
              </w:rPr>
            </m:ctrlPr>
          </m:sSubSupPr>
          <m:e>
            <m:r>
              <w:rPr>
                <w:rFonts w:ascii="Cambria Math" w:hAnsi="Cambria Math" w:cs="Times New Roman"/>
                <w:highlight w:val="yellow"/>
              </w:rPr>
              <m:t>M</m:t>
            </m:r>
          </m:e>
          <m:sub>
            <m:r>
              <m:rPr>
                <m:nor/>
              </m:rPr>
              <w:rPr>
                <w:rFonts w:ascii="Times New Roman" w:hAnsi="Times New Roman" w:cs="Times New Roman"/>
                <w:highlight w:val="yellow"/>
              </w:rPr>
              <m:t>sc</m:t>
            </m:r>
            <m:ctrlPr>
              <w:rPr>
                <w:rFonts w:ascii="Cambria Math" w:hAnsi="Cambria Math"/>
                <w:highlight w:val="yellow"/>
              </w:rPr>
            </m:ctrlPr>
          </m:sub>
          <m:sup>
            <m:r>
              <m:rPr>
                <m:nor/>
              </m:rPr>
              <w:rPr>
                <w:rFonts w:ascii="Times New Roman" w:hAnsi="Times New Roman" w:cs="Times New Roman"/>
                <w:highlight w:val="yellow"/>
              </w:rPr>
              <m:t>UL-SCH</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cs="Times New Roman"/>
                <w:highlight w:val="yellow"/>
              </w:rPr>
              <m:t>l</m:t>
            </m:r>
          </m:e>
        </m:d>
        <m:r>
          <w:rPr>
            <w:rFonts w:ascii="Cambria Math" w:hAnsi="Cambria Math" w:cs="Times New Roman"/>
            <w:highlight w:val="yellow"/>
          </w:rPr>
          <m:t>=</m:t>
        </m:r>
        <m:d>
          <m:dPr>
            <m:begChr m:val="|"/>
            <m:endChr m:val="|"/>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cs="Times New Roman"/>
                    <w:highlight w:val="yellow"/>
                  </w:rPr>
                  <m:t>Φ</m:t>
                </m:r>
              </m:e>
              <m:sub>
                <m:r>
                  <w:rPr>
                    <w:rFonts w:ascii="Cambria Math" w:hAnsi="Cambria Math" w:cs="Times New Roman"/>
                    <w:highlight w:val="yellow"/>
                  </w:rPr>
                  <m:t>l</m:t>
                </m:r>
              </m:sub>
              <m:sup>
                <m:r>
                  <m:rPr>
                    <m:nor/>
                  </m:rPr>
                  <w:rPr>
                    <w:rFonts w:ascii="Times New Roman" w:hAnsi="Times New Roman" w:cs="Times New Roman"/>
                    <w:highlight w:val="yellow"/>
                  </w:rPr>
                  <m:t>UL-SCH</m:t>
                </m:r>
                <m:ctrlPr>
                  <w:rPr>
                    <w:rFonts w:ascii="Cambria Math" w:hAnsi="Cambria Math"/>
                    <w:highlight w:val="yellow"/>
                  </w:rPr>
                </m:ctrlPr>
              </m:sup>
            </m:sSubSup>
          </m:e>
        </m:d>
      </m:oMath>
      <w:r w:rsidR="007071FA" w:rsidRPr="002850AB">
        <w:rPr>
          <w:rFonts w:ascii="Times New Roman" w:hAnsi="Times New Roman" w:cs="Times New Roman" w:hint="eastAsia"/>
        </w:rPr>
        <w:t xml:space="preserve"> </w:t>
      </w:r>
      <w:r w:rsidR="007071FA" w:rsidRPr="006C1DDC">
        <w:rPr>
          <w:rFonts w:ascii="Times New Roman" w:hAnsi="Times New Roman" w:cs="Times New Roman" w:hint="eastAsia"/>
        </w:rPr>
        <w:t xml:space="preserve">as the number of elements in set </w:t>
      </w:r>
      <w:r w:rsidR="007071FA" w:rsidRPr="006C1DDC">
        <w:rPr>
          <w:rFonts w:ascii="Times New Roman" w:hAnsi="Times New Roman" w:cs="Times New Roman"/>
          <w:position w:val="-12"/>
        </w:rPr>
        <w:object w:dxaOrig="780" w:dyaOrig="380" w14:anchorId="18DC8794">
          <v:shape id="_x0000_i1037" type="#_x0000_t75" style="width:34.5pt;height:15.75pt" o:ole="">
            <v:imagedata r:id="rId25" o:title=""/>
          </v:shape>
          <o:OLEObject Type="Embed" ProgID="Equation.DSMT4" ShapeID="_x0000_i1037" DrawAspect="Content" ObjectID="_1800445957" r:id="rId33"/>
        </w:object>
      </w:r>
      <w:r w:rsidR="007071FA" w:rsidRPr="006C1DDC">
        <w:rPr>
          <w:rFonts w:ascii="Times New Roman" w:hAnsi="Times New Roman" w:cs="Times New Roman" w:hint="eastAsia"/>
        </w:rPr>
        <w:t xml:space="preserve">. Denote </w:t>
      </w:r>
      <w:r w:rsidR="007071FA" w:rsidRPr="006C1DDC">
        <w:rPr>
          <w:rFonts w:ascii="Times New Roman" w:hAnsi="Times New Roman" w:cs="Times New Roman"/>
          <w:position w:val="-14"/>
        </w:rPr>
        <w:object w:dxaOrig="1140" w:dyaOrig="400" w14:anchorId="5F49FF59">
          <v:shape id="_x0000_i1038" type="#_x0000_t75" style="width:48pt;height:18pt" o:ole="">
            <v:imagedata r:id="rId34" o:title=""/>
          </v:shape>
          <o:OLEObject Type="Embed" ProgID="Equation.DSMT4" ShapeID="_x0000_i1038" DrawAspect="Content" ObjectID="_1800445958" r:id="rId35"/>
        </w:object>
      </w:r>
      <w:r w:rsidR="007071FA" w:rsidRPr="006C1DDC">
        <w:rPr>
          <w:rFonts w:ascii="Times New Roman" w:hAnsi="Times New Roman" w:cs="Times New Roman" w:hint="eastAsia"/>
        </w:rPr>
        <w:t xml:space="preserve"> as the </w:t>
      </w:r>
      <w:r w:rsidR="007071FA" w:rsidRPr="006C1DDC">
        <w:rPr>
          <w:rFonts w:ascii="Times New Roman" w:hAnsi="Times New Roman" w:cs="Times New Roman"/>
          <w:position w:val="-10"/>
        </w:rPr>
        <w:object w:dxaOrig="200" w:dyaOrig="300" w14:anchorId="34D5D738">
          <v:shape id="_x0000_i1039" type="#_x0000_t75" style="width:9pt;height:12.75pt" o:ole="">
            <v:imagedata r:id="rId36" o:title=""/>
          </v:shape>
          <o:OLEObject Type="Embed" ProgID="Equation.3" ShapeID="_x0000_i1039" DrawAspect="Content" ObjectID="_1800445959" r:id="rId37"/>
        </w:object>
      </w:r>
      <w:r w:rsidR="007071FA" w:rsidRPr="006C1DDC">
        <w:rPr>
          <w:rFonts w:ascii="Times New Roman" w:hAnsi="Times New Roman" w:cs="Times New Roman" w:hint="eastAsia"/>
        </w:rPr>
        <w:t>-</w:t>
      </w:r>
      <w:proofErr w:type="spellStart"/>
      <w:r w:rsidR="007071FA" w:rsidRPr="006C1DDC">
        <w:rPr>
          <w:rFonts w:ascii="Times New Roman" w:hAnsi="Times New Roman" w:cs="Times New Roman" w:hint="eastAsia"/>
        </w:rPr>
        <w:t>th</w:t>
      </w:r>
      <w:proofErr w:type="spellEnd"/>
      <w:r w:rsidR="007071FA" w:rsidRPr="006C1DDC">
        <w:rPr>
          <w:rFonts w:ascii="Times New Roman" w:hAnsi="Times New Roman" w:cs="Times New Roman" w:hint="eastAsia"/>
        </w:rPr>
        <w:t xml:space="preserve"> element in </w:t>
      </w:r>
      <w:r w:rsidR="007071FA" w:rsidRPr="006C1DDC">
        <w:rPr>
          <w:rFonts w:ascii="Times New Roman" w:hAnsi="Times New Roman" w:cs="Times New Roman"/>
          <w:position w:val="-12"/>
        </w:rPr>
        <w:object w:dxaOrig="780" w:dyaOrig="380" w14:anchorId="0AAE49AD">
          <v:shape id="_x0000_i1040" type="#_x0000_t75" style="width:34.5pt;height:15.75pt" o:ole="">
            <v:imagedata r:id="rId25" o:title=""/>
          </v:shape>
          <o:OLEObject Type="Embed" ProgID="Equation.DSMT4" ShapeID="_x0000_i1040" DrawAspect="Content" ObjectID="_1800445960" r:id="rId38"/>
        </w:object>
      </w:r>
      <w:r w:rsidR="007071FA" w:rsidRPr="006C1DDC">
        <w:rPr>
          <w:rFonts w:ascii="Times New Roman" w:hAnsi="Times New Roman" w:cs="Times New Roman" w:hint="eastAsia"/>
        </w:rPr>
        <w:t>.</w:t>
      </w:r>
    </w:p>
    <w:p w14:paraId="1960802F" w14:textId="7C29915D" w:rsidR="007071FA" w:rsidRPr="006C1DDC" w:rsidRDefault="007071FA" w:rsidP="00546306">
      <w:pPr>
        <w:pStyle w:val="BodyText"/>
        <w:numPr>
          <w:ilvl w:val="0"/>
          <w:numId w:val="18"/>
        </w:numPr>
        <w:rPr>
          <w:rFonts w:ascii="Times New Roman" w:hAnsi="Times New Roman" w:cs="Times New Roman"/>
        </w:rPr>
      </w:pPr>
      <w:r w:rsidRPr="00D60BEF">
        <w:rPr>
          <w:rFonts w:ascii="Times New Roman" w:hAnsi="Times New Roman" w:cs="Times New Roman" w:hint="eastAsia"/>
          <w:highlight w:val="yellow"/>
        </w:rPr>
        <w:t xml:space="preserve">Denote </w:t>
      </w:r>
      <w:r w:rsidRPr="00D60BEF">
        <w:rPr>
          <w:rFonts w:ascii="Times New Roman" w:hAnsi="Times New Roman" w:cs="Times New Roman"/>
          <w:position w:val="-12"/>
          <w:highlight w:val="yellow"/>
        </w:rPr>
        <w:object w:dxaOrig="520" w:dyaOrig="380" w14:anchorId="5B4D2C84">
          <v:shape id="_x0000_i1041" type="#_x0000_t75" style="width:21.75pt;height:15.75pt" o:ole="">
            <v:imagedata r:id="rId39" o:title=""/>
          </v:shape>
          <o:OLEObject Type="Embed" ProgID="Equation.DSMT4" ShapeID="_x0000_i1041" DrawAspect="Content" ObjectID="_1800445961" r:id="rId40"/>
        </w:object>
      </w:r>
      <w:r w:rsidRPr="00D60BEF">
        <w:rPr>
          <w:rFonts w:ascii="Times New Roman" w:hAnsi="Times New Roman" w:cs="Times New Roman" w:hint="eastAsia"/>
          <w:highlight w:val="yellow"/>
        </w:rPr>
        <w:t xml:space="preserve"> as the set of resource elements</w:t>
      </w:r>
      <w:r w:rsidRPr="006C1DDC">
        <w:rPr>
          <w:rFonts w:ascii="Times New Roman" w:hAnsi="Times New Roman" w:cs="Times New Roman" w:hint="eastAsia"/>
        </w:rPr>
        <w:t xml:space="preserve">, in ascending order of indices </w:t>
      </w:r>
      <w:r w:rsidRPr="006C1DDC">
        <w:rPr>
          <w:rFonts w:ascii="Times New Roman" w:hAnsi="Times New Roman" w:cs="Times New Roman"/>
          <w:position w:val="-6"/>
        </w:rPr>
        <w:object w:dxaOrig="200" w:dyaOrig="279" w14:anchorId="3AB1A669">
          <v:shape id="_x0000_i1042" type="#_x0000_t75" style="width:9pt;height:12.75pt" o:ole="">
            <v:imagedata r:id="rId27" o:title=""/>
          </v:shape>
          <o:OLEObject Type="Embed" ProgID="Equation.3" ShapeID="_x0000_i1042" DrawAspect="Content" ObjectID="_1800445962" r:id="rId41"/>
        </w:object>
      </w:r>
      <w:r w:rsidRPr="006C1DDC">
        <w:rPr>
          <w:rFonts w:ascii="Times New Roman" w:hAnsi="Times New Roman" w:cs="Times New Roman" w:hint="eastAsia"/>
        </w:rPr>
        <w:t xml:space="preserve">, </w:t>
      </w:r>
      <w:r w:rsidRPr="002850AB">
        <w:rPr>
          <w:rFonts w:ascii="Times New Roman" w:hAnsi="Times New Roman" w:cs="Times New Roman" w:hint="eastAsia"/>
          <w:highlight w:val="yellow"/>
        </w:rPr>
        <w:t>available for transmission of UCI</w:t>
      </w:r>
      <w:r w:rsidRPr="002850AB">
        <w:rPr>
          <w:rFonts w:ascii="Times New Roman" w:hAnsi="Times New Roman" w:cs="Times New Roman" w:hint="eastAsia"/>
        </w:rPr>
        <w:t xml:space="preserve"> </w:t>
      </w:r>
      <w:r w:rsidRPr="006C1DDC">
        <w:rPr>
          <w:rFonts w:ascii="Times New Roman" w:hAnsi="Times New Roman" w:cs="Times New Roman" w:hint="eastAsia"/>
        </w:rPr>
        <w:t xml:space="preserve">in OFDM symbol </w:t>
      </w:r>
      <w:r w:rsidRPr="006C1DDC">
        <w:rPr>
          <w:rFonts w:ascii="Times New Roman" w:hAnsi="Times New Roman" w:cs="Times New Roman"/>
          <w:position w:val="-6"/>
        </w:rPr>
        <w:object w:dxaOrig="139" w:dyaOrig="279" w14:anchorId="4C49D78C">
          <v:shape id="_x0000_i1043" type="#_x0000_t75" style="width:6.75pt;height:12.75pt" o:ole="">
            <v:imagedata r:id="rId29" o:title=""/>
          </v:shape>
          <o:OLEObject Type="Embed" ProgID="Equation.3" ShapeID="_x0000_i1043" DrawAspect="Content" ObjectID="_1800445963" r:id="rId42"/>
        </w:object>
      </w:r>
      <w:r w:rsidRPr="006C1DDC">
        <w:rPr>
          <w:rFonts w:ascii="Times New Roman" w:hAnsi="Times New Roman" w:cs="Times New Roman" w:hint="eastAsia"/>
        </w:rPr>
        <w:t xml:space="preserve">, for </w:t>
      </w:r>
      <w:r w:rsidRPr="006C1DDC">
        <w:rPr>
          <w:rFonts w:ascii="Times New Roman" w:hAnsi="Times New Roman" w:cs="Times New Roman"/>
          <w:position w:val="-14"/>
        </w:rPr>
        <w:object w:dxaOrig="2240" w:dyaOrig="400" w14:anchorId="47DEE1B0">
          <v:shape id="_x0000_i1044" type="#_x0000_t75" style="width:96pt;height:18pt" o:ole="">
            <v:imagedata r:id="rId31" o:title=""/>
          </v:shape>
          <o:OLEObject Type="Embed" ProgID="Equation.3" ShapeID="_x0000_i1044" DrawAspect="Content" ObjectID="_1800445964" r:id="rId43"/>
        </w:object>
      </w:r>
      <w:r w:rsidRPr="006C1DDC">
        <w:rPr>
          <w:rFonts w:ascii="Times New Roman" w:hAnsi="Times New Roman" w:cs="Times New Roman" w:hint="eastAsia"/>
        </w:rPr>
        <w:t xml:space="preserve">. Denote </w:t>
      </w:r>
      <m:oMath>
        <m:sSubSup>
          <m:sSubSupPr>
            <m:ctrlPr>
              <w:rPr>
                <w:rFonts w:ascii="Cambria Math" w:hAnsi="Cambria Math"/>
                <w:i/>
                <w:highlight w:val="yellow"/>
              </w:rPr>
            </m:ctrlPr>
          </m:sSubSupPr>
          <m:e>
            <m:r>
              <w:rPr>
                <w:rFonts w:ascii="Cambria Math" w:hAnsi="Cambria Math" w:cs="Times New Roman"/>
                <w:highlight w:val="yellow"/>
              </w:rPr>
              <m:t>M</m:t>
            </m:r>
          </m:e>
          <m:sub>
            <m:r>
              <m:rPr>
                <m:nor/>
              </m:rPr>
              <w:rPr>
                <w:rFonts w:ascii="Times New Roman" w:hAnsi="Times New Roman" w:cs="Times New Roman"/>
                <w:highlight w:val="yellow"/>
              </w:rPr>
              <m:t>sc</m:t>
            </m:r>
            <m:ctrlPr>
              <w:rPr>
                <w:rFonts w:ascii="Cambria Math" w:hAnsi="Cambria Math"/>
                <w:highlight w:val="yellow"/>
              </w:rPr>
            </m:ctrlPr>
          </m:sub>
          <m:sup>
            <m:r>
              <m:rPr>
                <m:nor/>
              </m:rPr>
              <w:rPr>
                <w:rFonts w:ascii="Times New Roman" w:hAnsi="Times New Roman" w:cs="Times New Roman"/>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cs="Times New Roman"/>
                <w:highlight w:val="yellow"/>
              </w:rPr>
              <m:t>l</m:t>
            </m:r>
          </m:e>
        </m:d>
        <m:r>
          <w:rPr>
            <w:rFonts w:ascii="Cambria Math" w:hAnsi="Cambria Math" w:cs="Times New Roman"/>
            <w:highlight w:val="yellow"/>
          </w:rPr>
          <m:t>=</m:t>
        </m:r>
        <m:d>
          <m:dPr>
            <m:begChr m:val="|"/>
            <m:endChr m:val="|"/>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cs="Times New Roman"/>
                    <w:highlight w:val="yellow"/>
                  </w:rPr>
                  <m:t>Φ</m:t>
                </m:r>
              </m:e>
              <m:sub>
                <m:r>
                  <w:rPr>
                    <w:rFonts w:ascii="Cambria Math" w:hAnsi="Cambria Math" w:cs="Times New Roman"/>
                    <w:highlight w:val="yellow"/>
                  </w:rPr>
                  <m:t>l</m:t>
                </m:r>
              </m:sub>
              <m:sup>
                <m:r>
                  <m:rPr>
                    <m:nor/>
                  </m:rPr>
                  <w:rPr>
                    <w:rFonts w:ascii="Times New Roman" w:hAnsi="Times New Roman" w:cs="Times New Roman"/>
                    <w:highlight w:val="yellow"/>
                  </w:rPr>
                  <m:t>UCI</m:t>
                </m:r>
                <m:ctrlPr>
                  <w:rPr>
                    <w:rFonts w:ascii="Cambria Math" w:hAnsi="Cambria Math"/>
                    <w:highlight w:val="yellow"/>
                  </w:rPr>
                </m:ctrlPr>
              </m:sup>
            </m:sSubSup>
          </m:e>
        </m:d>
      </m:oMath>
      <w:r w:rsidRPr="002850AB">
        <w:rPr>
          <w:rFonts w:ascii="Times New Roman" w:hAnsi="Times New Roman" w:cs="Times New Roman" w:hint="eastAsia"/>
        </w:rPr>
        <w:t xml:space="preserve"> </w:t>
      </w:r>
      <w:r w:rsidRPr="006C1DDC">
        <w:rPr>
          <w:rFonts w:ascii="Times New Roman" w:hAnsi="Times New Roman" w:cs="Times New Roman" w:hint="eastAsia"/>
        </w:rPr>
        <w:t xml:space="preserve">as the number of elements in set </w:t>
      </w:r>
      <w:r w:rsidRPr="006C1DDC">
        <w:rPr>
          <w:rFonts w:ascii="Times New Roman" w:hAnsi="Times New Roman" w:cs="Times New Roman"/>
          <w:position w:val="-12"/>
        </w:rPr>
        <w:object w:dxaOrig="520" w:dyaOrig="380" w14:anchorId="22F38DDD">
          <v:shape id="_x0000_i1045" type="#_x0000_t75" style="width:21.75pt;height:15.75pt" o:ole="">
            <v:imagedata r:id="rId39" o:title=""/>
          </v:shape>
          <o:OLEObject Type="Embed" ProgID="Equation.DSMT4" ShapeID="_x0000_i1045" DrawAspect="Content" ObjectID="_1800445965" r:id="rId44"/>
        </w:object>
      </w:r>
      <w:r w:rsidRPr="006C1DDC">
        <w:rPr>
          <w:rFonts w:ascii="Times New Roman" w:hAnsi="Times New Roman" w:cs="Times New Roman" w:hint="eastAsia"/>
        </w:rPr>
        <w:t xml:space="preserve">. Denote </w:t>
      </w:r>
      <w:r w:rsidRPr="006C1DDC">
        <w:rPr>
          <w:rFonts w:ascii="Times New Roman" w:hAnsi="Times New Roman" w:cs="Times New Roman"/>
          <w:position w:val="-14"/>
        </w:rPr>
        <w:object w:dxaOrig="880" w:dyaOrig="400" w14:anchorId="74962C2D">
          <v:shape id="_x0000_i1046" type="#_x0000_t75" style="width:37.5pt;height:18pt" o:ole="">
            <v:imagedata r:id="rId45" o:title=""/>
          </v:shape>
          <o:OLEObject Type="Embed" ProgID="Equation.DSMT4" ShapeID="_x0000_i1046" DrawAspect="Content" ObjectID="_1800445966" r:id="rId46"/>
        </w:object>
      </w:r>
      <w:r w:rsidRPr="006C1DDC">
        <w:rPr>
          <w:rFonts w:ascii="Times New Roman" w:hAnsi="Times New Roman" w:cs="Times New Roman" w:hint="eastAsia"/>
        </w:rPr>
        <w:t xml:space="preserve"> as the </w:t>
      </w:r>
      <w:r w:rsidRPr="006C1DDC">
        <w:rPr>
          <w:rFonts w:ascii="Times New Roman" w:hAnsi="Times New Roman" w:cs="Times New Roman"/>
          <w:position w:val="-10"/>
        </w:rPr>
        <w:object w:dxaOrig="200" w:dyaOrig="300" w14:anchorId="4029B2D5">
          <v:shape id="_x0000_i1047" type="#_x0000_t75" style="width:9pt;height:12.75pt" o:ole="">
            <v:imagedata r:id="rId36" o:title=""/>
          </v:shape>
          <o:OLEObject Type="Embed" ProgID="Equation.3" ShapeID="_x0000_i1047" DrawAspect="Content" ObjectID="_1800445967" r:id="rId47"/>
        </w:object>
      </w:r>
      <w:r w:rsidRPr="006C1DDC">
        <w:rPr>
          <w:rFonts w:ascii="Times New Roman" w:hAnsi="Times New Roman" w:cs="Times New Roman" w:hint="eastAsia"/>
        </w:rPr>
        <w:t>-</w:t>
      </w:r>
      <w:proofErr w:type="spellStart"/>
      <w:r w:rsidRPr="006C1DDC">
        <w:rPr>
          <w:rFonts w:ascii="Times New Roman" w:hAnsi="Times New Roman" w:cs="Times New Roman" w:hint="eastAsia"/>
        </w:rPr>
        <w:t>th</w:t>
      </w:r>
      <w:proofErr w:type="spellEnd"/>
      <w:r w:rsidRPr="006C1DDC">
        <w:rPr>
          <w:rFonts w:ascii="Times New Roman" w:hAnsi="Times New Roman" w:cs="Times New Roman" w:hint="eastAsia"/>
        </w:rPr>
        <w:t xml:space="preserve"> element in </w:t>
      </w:r>
      <w:r w:rsidRPr="006C1DDC">
        <w:rPr>
          <w:rFonts w:ascii="Times New Roman" w:hAnsi="Times New Roman" w:cs="Times New Roman"/>
          <w:position w:val="-12"/>
        </w:rPr>
        <w:object w:dxaOrig="520" w:dyaOrig="380" w14:anchorId="1ABE7238">
          <v:shape id="_x0000_i1048" type="#_x0000_t75" style="width:21.75pt;height:15.75pt" o:ole="">
            <v:imagedata r:id="rId39" o:title=""/>
          </v:shape>
          <o:OLEObject Type="Embed" ProgID="Equation.DSMT4" ShapeID="_x0000_i1048" DrawAspect="Content" ObjectID="_1800445968" r:id="rId48"/>
        </w:object>
      </w:r>
      <w:r w:rsidRPr="006C1DDC">
        <w:rPr>
          <w:rFonts w:ascii="Times New Roman" w:hAnsi="Times New Roman" w:cs="Times New Roman" w:hint="eastAsia"/>
        </w:rPr>
        <w:t xml:space="preserve">. For any OFDM symbol that carriers DMRS of the PUSCH, </w:t>
      </w:r>
      <w:r w:rsidRPr="006C1DDC">
        <w:rPr>
          <w:rFonts w:ascii="Times New Roman" w:hAnsi="Times New Roman" w:cs="Times New Roman"/>
          <w:position w:val="-12"/>
        </w:rPr>
        <w:object w:dxaOrig="980" w:dyaOrig="380" w14:anchorId="173083D8">
          <v:shape id="_x0000_i1049" type="#_x0000_t75" style="width:41.25pt;height:15.75pt" o:ole="">
            <v:imagedata r:id="rId49" o:title=""/>
          </v:shape>
          <o:OLEObject Type="Embed" ProgID="Equation.DSMT4" ShapeID="_x0000_i1049" DrawAspect="Content" ObjectID="_1800445969" r:id="rId50"/>
        </w:object>
      </w:r>
      <w:r w:rsidRPr="006C1DDC">
        <w:rPr>
          <w:rFonts w:ascii="Times New Roman" w:hAnsi="Times New Roman" w:cs="Times New Roman" w:hint="eastAsia"/>
        </w:rPr>
        <w:t xml:space="preserve">. For any OFDM symbol that does not carry DMRS of the PUSCH, </w:t>
      </w:r>
      <w:r w:rsidRPr="006C1DDC">
        <w:rPr>
          <w:rFonts w:ascii="Times New Roman" w:hAnsi="Times New Roman" w:cs="Times New Roman"/>
          <w:position w:val="-12"/>
        </w:rPr>
        <w:object w:dxaOrig="1480" w:dyaOrig="380" w14:anchorId="3B3EC378">
          <v:shape id="_x0000_i1050" type="#_x0000_t75" style="width:62.95pt;height:15.75pt" o:ole="">
            <v:imagedata r:id="rId51" o:title=""/>
          </v:shape>
          <o:OLEObject Type="Embed" ProgID="Equation.DSMT4" ShapeID="_x0000_i1050" DrawAspect="Content" ObjectID="_1800445970" r:id="rId52"/>
        </w:object>
      </w:r>
      <w:r w:rsidRPr="006C1DDC">
        <w:rPr>
          <w:rFonts w:ascii="Times New Roman" w:hAnsi="Times New Roman" w:cs="Times New Roman" w:hint="eastAsia"/>
        </w:rPr>
        <w:t>.</w:t>
      </w:r>
    </w:p>
    <w:p w14:paraId="5E188C3B" w14:textId="130A9721" w:rsidR="00E144FF" w:rsidRDefault="00762590" w:rsidP="00D040B0">
      <w:pPr>
        <w:pStyle w:val="BodyText"/>
      </w:pPr>
      <w:r>
        <w:lastRenderedPageBreak/>
        <w:t>We observe that this is consistent with the Note in the above quoted RAN1#119 agreement.</w:t>
      </w:r>
    </w:p>
    <w:p w14:paraId="462878D4" w14:textId="464BBA6F" w:rsidR="00762590" w:rsidRDefault="00762590" w:rsidP="00D040B0">
      <w:pPr>
        <w:pStyle w:val="Observation"/>
        <w:ind w:left="1710" w:hanging="1710"/>
      </w:pPr>
      <w:bookmarkStart w:id="70" w:name="_Toc189832427"/>
      <w:r>
        <w:t xml:space="preserve">No specification changes are needed to Section 6.2.7 of TS 38.212 </w:t>
      </w:r>
      <w:proofErr w:type="gramStart"/>
      <w:r>
        <w:t>in order to</w:t>
      </w:r>
      <w:proofErr w:type="gramEnd"/>
      <w:r>
        <w:t xml:space="preserve"> support UL resource muting in a PUSCH symbol that carries UCI. This is consistent with the RAN1#119 agreement.</w:t>
      </w:r>
      <w:bookmarkEnd w:id="70"/>
    </w:p>
    <w:p w14:paraId="22F475E3" w14:textId="4E602BE5" w:rsidR="00F472B6" w:rsidRPr="00B27750" w:rsidRDefault="00FD6429" w:rsidP="00226FEA">
      <w:pPr>
        <w:pStyle w:val="Heading1"/>
        <w:rPr>
          <w:lang w:val="en-US"/>
        </w:rPr>
      </w:pPr>
      <w:r w:rsidRPr="00B27750">
        <w:rPr>
          <w:lang w:val="en-US"/>
        </w:rPr>
        <w:t>3</w:t>
      </w:r>
      <w:r w:rsidR="00226FEA" w:rsidRPr="00B27750">
        <w:rPr>
          <w:lang w:val="en-US"/>
        </w:rPr>
        <w:tab/>
      </w:r>
      <w:r w:rsidR="00F472B6" w:rsidRPr="00B27750">
        <w:rPr>
          <w:lang w:val="en-US"/>
        </w:rPr>
        <w:t>L1-Based UE-UE CLI Measurement and Reporting</w:t>
      </w:r>
    </w:p>
    <w:p w14:paraId="5A9C49E7" w14:textId="00402C57" w:rsidR="00226FEA" w:rsidRPr="00B27750" w:rsidRDefault="00226FEA" w:rsidP="00226FEA">
      <w:pPr>
        <w:rPr>
          <w:lang w:eastAsia="ja-JP"/>
        </w:rPr>
      </w:pPr>
      <w:r w:rsidRPr="00B27750">
        <w:rPr>
          <w:noProof/>
          <w:lang w:eastAsia="ja-JP"/>
        </w:rPr>
        <mc:AlternateContent>
          <mc:Choice Requires="wps">
            <w:drawing>
              <wp:anchor distT="45720" distB="45720" distL="114300" distR="114300" simplePos="0" relativeHeight="251658241" behindDoc="0" locked="0" layoutInCell="1" allowOverlap="1" wp14:anchorId="341516B3" wp14:editId="2A510EA1">
                <wp:simplePos x="0" y="0"/>
                <wp:positionH relativeFrom="margin">
                  <wp:align>right</wp:align>
                </wp:positionH>
                <wp:positionV relativeFrom="paragraph">
                  <wp:posOffset>446294</wp:posOffset>
                </wp:positionV>
                <wp:extent cx="6098540" cy="4078605"/>
                <wp:effectExtent l="0" t="0" r="1651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79019"/>
                        </a:xfrm>
                        <a:prstGeom prst="rect">
                          <a:avLst/>
                        </a:prstGeom>
                        <a:solidFill>
                          <a:srgbClr val="FFFFFF"/>
                        </a:solidFill>
                        <a:ln w="9525">
                          <a:solidFill>
                            <a:srgbClr val="000000"/>
                          </a:solidFill>
                          <a:miter lim="800000"/>
                          <a:headEnd/>
                          <a:tailEnd/>
                        </a:ln>
                      </wps:spPr>
                      <wps:txbx>
                        <w:txbxContent>
                          <w:p w14:paraId="2974C87A"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546306">
                            <w:pPr>
                              <w:numPr>
                                <w:ilvl w:val="3"/>
                                <w:numId w:val="11"/>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89DD591"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546306">
                            <w:pPr>
                              <w:numPr>
                                <w:ilvl w:val="1"/>
                                <w:numId w:val="11"/>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1516B3" id="_x0000_s1028" type="#_x0000_t202" style="position:absolute;margin-left:429pt;margin-top:35.15pt;width:480.2pt;height:321.1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">
                <v:textbox>
                  <w:txbxContent>
                    <w:p w14:paraId="2974C87A"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546306">
                      <w:pPr>
                        <w:numPr>
                          <w:ilvl w:val="3"/>
                          <w:numId w:val="11"/>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89DD591"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546306">
                      <w:pPr>
                        <w:numPr>
                          <w:ilvl w:val="1"/>
                          <w:numId w:val="11"/>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v:textbox>
                <w10:wrap type="topAndBottom" anchorx="margin"/>
              </v:shape>
            </w:pict>
          </mc:Fallback>
        </mc:AlternateContent>
      </w:r>
      <w:r w:rsidRPr="00B27750">
        <w:rPr>
          <w:lang w:eastAsia="ja-JP"/>
        </w:rPr>
        <w:t>The WID contains the following objective and related notes corresponding to L1-based UE-UE CLI measurement are reporting:</w:t>
      </w:r>
    </w:p>
    <w:p w14:paraId="4EA00696" w14:textId="119A0288" w:rsidR="00F279E4" w:rsidRDefault="00365D57" w:rsidP="00365D57">
      <w:pPr>
        <w:pStyle w:val="Heading2"/>
        <w:rPr>
          <w:lang w:val="en-US"/>
        </w:rPr>
      </w:pPr>
      <w:r w:rsidRPr="00B27750">
        <w:rPr>
          <w:lang w:val="en-US"/>
        </w:rPr>
        <w:t>3.1</w:t>
      </w:r>
      <w:r w:rsidRPr="00B27750">
        <w:rPr>
          <w:lang w:val="en-US"/>
        </w:rPr>
        <w:tab/>
      </w:r>
      <w:r w:rsidR="00F279E4" w:rsidRPr="00B27750">
        <w:rPr>
          <w:lang w:val="en-US"/>
        </w:rPr>
        <w:t>Mea</w:t>
      </w:r>
      <w:r w:rsidR="00A4135A" w:rsidRPr="00B27750">
        <w:rPr>
          <w:lang w:val="en-US"/>
        </w:rPr>
        <w:t>s</w:t>
      </w:r>
      <w:r w:rsidR="00F279E4" w:rsidRPr="00B27750">
        <w:rPr>
          <w:lang w:val="en-US"/>
        </w:rPr>
        <w:t>urement Configuration</w:t>
      </w:r>
    </w:p>
    <w:p w14:paraId="7DB31D20" w14:textId="1B402DDA" w:rsidR="008728CD" w:rsidRDefault="008728CD" w:rsidP="008728CD">
      <w:pPr>
        <w:jc w:val="both"/>
        <w:rPr>
          <w:lang w:eastAsia="ja-JP"/>
        </w:rPr>
      </w:pPr>
      <w:r>
        <w:rPr>
          <w:lang w:eastAsia="ja-JP"/>
        </w:rPr>
        <w:t>In RAN1#119, the following agreements were made regarding configuration of CLI measurement resources for both SRS-RSRSP and CLI-RSSI measurement:</w:t>
      </w:r>
    </w:p>
    <w:p w14:paraId="5E16A34D" w14:textId="77777777" w:rsidR="008728CD" w:rsidRPr="008728CD" w:rsidRDefault="008728CD" w:rsidP="008728CD">
      <w:pPr>
        <w:spacing w:after="0" w:line="240" w:lineRule="auto"/>
        <w:ind w:left="567"/>
        <w:textAlignment w:val="baseline"/>
        <w:rPr>
          <w:rFonts w:ascii="Times New Roman" w:eastAsia="Times New Roman" w:hAnsi="Times New Roman" w:cs="Times New Roman"/>
          <w:sz w:val="24"/>
          <w:szCs w:val="24"/>
        </w:rPr>
      </w:pPr>
      <w:r w:rsidRPr="008728CD">
        <w:rPr>
          <w:rFonts w:ascii="Times" w:eastAsia="Batang" w:hAnsi="Times" w:cs="Times"/>
          <w:b/>
          <w:bCs/>
          <w:color w:val="181818"/>
          <w:spacing w:val="-6"/>
          <w:kern w:val="20"/>
          <w:szCs w:val="20"/>
          <w:highlight w:val="green"/>
        </w:rPr>
        <w:t>Agreement</w:t>
      </w:r>
    </w:p>
    <w:p w14:paraId="2583A767" w14:textId="77777777" w:rsidR="008728CD" w:rsidRPr="008728CD" w:rsidRDefault="008728CD" w:rsidP="008728CD">
      <w:pPr>
        <w:spacing w:after="0" w:line="240" w:lineRule="auto"/>
        <w:ind w:left="567"/>
        <w:textAlignment w:val="baseline"/>
        <w:rPr>
          <w:rFonts w:ascii="Times New Roman" w:eastAsia="Times New Roman" w:hAnsi="Times New Roman" w:cs="Times New Roman"/>
          <w:sz w:val="24"/>
          <w:szCs w:val="24"/>
        </w:rPr>
      </w:pPr>
      <w:r w:rsidRPr="008728CD">
        <w:rPr>
          <w:rFonts w:ascii="Times" w:eastAsia="Times New Roman" w:hAnsi="Times" w:cs="Times"/>
          <w:color w:val="181818"/>
          <w:spacing w:val="-6"/>
          <w:kern w:val="20"/>
          <w:szCs w:val="20"/>
          <w:lang w:val="en-GB"/>
        </w:rPr>
        <w:t xml:space="preserve">Define a new IE </w:t>
      </w:r>
      <w:r w:rsidRPr="008728CD">
        <w:rPr>
          <w:rFonts w:ascii="Times" w:eastAsia="Batang" w:hAnsi="Times" w:cs="Times"/>
          <w:i/>
          <w:iCs/>
          <w:color w:val="181818"/>
          <w:spacing w:val="-6"/>
          <w:kern w:val="20"/>
          <w:szCs w:val="20"/>
          <w:lang w:val="en-GB"/>
        </w:rPr>
        <w:t>SRS-RSRP-</w:t>
      </w:r>
      <w:proofErr w:type="spellStart"/>
      <w:r w:rsidRPr="008728CD">
        <w:rPr>
          <w:rFonts w:ascii="Times" w:eastAsia="Batang" w:hAnsi="Times" w:cs="Times"/>
          <w:i/>
          <w:iCs/>
          <w:color w:val="181818"/>
          <w:spacing w:val="-6"/>
          <w:kern w:val="20"/>
          <w:szCs w:val="20"/>
          <w:lang w:val="en-GB"/>
        </w:rPr>
        <w:t>MeasurementResourceSet</w:t>
      </w:r>
      <w:proofErr w:type="spellEnd"/>
      <w:r w:rsidRPr="008728CD">
        <w:rPr>
          <w:rFonts w:ascii="Times" w:eastAsia="Times New Roman" w:hAnsi="Times" w:cs="Times"/>
          <w:color w:val="181818"/>
          <w:spacing w:val="-6"/>
          <w:kern w:val="20"/>
          <w:szCs w:val="20"/>
          <w:lang w:val="en-GB"/>
        </w:rPr>
        <w:t xml:space="preserve"> containing a set of </w:t>
      </w:r>
      <w:r w:rsidRPr="008728CD">
        <w:rPr>
          <w:rFonts w:ascii="Times" w:eastAsia="Batang" w:hAnsi="Times" w:cs="Times"/>
          <w:color w:val="181818"/>
          <w:spacing w:val="-6"/>
          <w:kern w:val="20"/>
          <w:szCs w:val="20"/>
          <w:lang w:val="en-GB"/>
        </w:rPr>
        <w:t xml:space="preserve">SRS-RSRP measurement resource(s) </w:t>
      </w:r>
      <w:r w:rsidRPr="008728CD">
        <w:rPr>
          <w:rFonts w:ascii="Times" w:eastAsia="Batang" w:hAnsi="Times" w:cs="Times"/>
          <w:i/>
          <w:iCs/>
          <w:color w:val="181818"/>
          <w:spacing w:val="-6"/>
          <w:kern w:val="20"/>
          <w:szCs w:val="20"/>
          <w:lang w:val="en-GB"/>
        </w:rPr>
        <w:t>SRS-RSRP-</w:t>
      </w:r>
      <w:proofErr w:type="spellStart"/>
      <w:r w:rsidRPr="008728CD">
        <w:rPr>
          <w:rFonts w:ascii="Times" w:eastAsia="Batang" w:hAnsi="Times" w:cs="Times"/>
          <w:i/>
          <w:iCs/>
          <w:color w:val="181818"/>
          <w:spacing w:val="-6"/>
          <w:kern w:val="20"/>
          <w:szCs w:val="20"/>
          <w:lang w:val="en-GB"/>
        </w:rPr>
        <w:t>MeasurementResource</w:t>
      </w:r>
      <w:proofErr w:type="spellEnd"/>
      <w:r w:rsidRPr="008728CD">
        <w:rPr>
          <w:rFonts w:ascii="Times" w:eastAsia="Batang" w:hAnsi="Times" w:cs="Times"/>
          <w:color w:val="181818"/>
          <w:spacing w:val="-6"/>
          <w:kern w:val="20"/>
          <w:szCs w:val="20"/>
          <w:lang w:val="en-GB"/>
        </w:rPr>
        <w:t xml:space="preserve"> </w:t>
      </w:r>
      <w:r w:rsidRPr="008728CD">
        <w:rPr>
          <w:rFonts w:ascii="Times" w:eastAsia="Times New Roman" w:hAnsi="Times" w:cs="Times"/>
          <w:color w:val="181818"/>
          <w:spacing w:val="-6"/>
          <w:kern w:val="20"/>
          <w:szCs w:val="20"/>
          <w:lang w:val="en-GB"/>
        </w:rPr>
        <w:t>for L1 SRS-RSRP measurement</w:t>
      </w:r>
    </w:p>
    <w:p w14:paraId="46B9D982" w14:textId="77777777" w:rsidR="008728CD" w:rsidRPr="008728CD" w:rsidRDefault="008728CD" w:rsidP="000A2C7A">
      <w:pPr>
        <w:numPr>
          <w:ilvl w:val="0"/>
          <w:numId w:val="32"/>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Times" w:hAnsi="Times" w:cs="Times"/>
          <w:color w:val="181818"/>
          <w:spacing w:val="-6"/>
          <w:kern w:val="20"/>
          <w:szCs w:val="20"/>
          <w:lang w:val="en-GB"/>
        </w:rPr>
        <w:t xml:space="preserve">Configuration of slot offset between the slot containing the DCI that triggers a set of aperiodic SRS-RSRP resources and the slot in which </w:t>
      </w:r>
      <w:r w:rsidRPr="008728CD">
        <w:rPr>
          <w:rFonts w:ascii="Times" w:eastAsia="Batang" w:hAnsi="Times" w:cs="Times"/>
          <w:color w:val="181818"/>
          <w:spacing w:val="-6"/>
          <w:kern w:val="20"/>
          <w:szCs w:val="20"/>
          <w:lang w:val="en-GB"/>
        </w:rPr>
        <w:t>the</w:t>
      </w:r>
      <w:r w:rsidRPr="008728CD">
        <w:rPr>
          <w:rFonts w:ascii="Times" w:eastAsia="Times" w:hAnsi="Times" w:cs="Times"/>
          <w:color w:val="181818"/>
          <w:spacing w:val="-6"/>
          <w:kern w:val="20"/>
          <w:szCs w:val="20"/>
          <w:lang w:val="en-GB"/>
        </w:rPr>
        <w:t xml:space="preserve"> SRS-RSRP resource set is measured (already agreed in RAN1#118bis)</w:t>
      </w:r>
    </w:p>
    <w:p w14:paraId="62DA27D1" w14:textId="77777777" w:rsidR="008728CD" w:rsidRPr="008728CD" w:rsidRDefault="008728CD" w:rsidP="000A2C7A">
      <w:pPr>
        <w:numPr>
          <w:ilvl w:val="0"/>
          <w:numId w:val="32"/>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Times New Roman" w:hAnsi="Times" w:cs="Times"/>
          <w:color w:val="181818"/>
          <w:spacing w:val="-6"/>
          <w:kern w:val="20"/>
          <w:szCs w:val="20"/>
          <w:lang w:val="en-GB"/>
        </w:rPr>
        <w:t>FFS: Other configurations</w:t>
      </w:r>
    </w:p>
    <w:p w14:paraId="663663BA" w14:textId="77777777" w:rsidR="008728CD" w:rsidRPr="008728CD" w:rsidRDefault="008728CD" w:rsidP="008728CD">
      <w:pPr>
        <w:spacing w:after="0" w:line="240" w:lineRule="auto"/>
        <w:ind w:left="567"/>
        <w:textAlignment w:val="baseline"/>
        <w:rPr>
          <w:rFonts w:ascii="Times New Roman" w:eastAsia="Times New Roman" w:hAnsi="Times New Roman" w:cs="Times New Roman"/>
          <w:sz w:val="24"/>
          <w:szCs w:val="24"/>
        </w:rPr>
      </w:pPr>
      <w:r w:rsidRPr="008728CD">
        <w:rPr>
          <w:rFonts w:ascii="Times" w:eastAsia="Batang" w:hAnsi="Times" w:cs="Times"/>
          <w:color w:val="181818"/>
          <w:spacing w:val="-6"/>
          <w:kern w:val="20"/>
          <w:szCs w:val="20"/>
          <w:lang w:val="en-GB"/>
        </w:rPr>
        <w:t xml:space="preserve">Define </w:t>
      </w:r>
      <w:r w:rsidRPr="008728CD">
        <w:rPr>
          <w:rFonts w:ascii="Times" w:eastAsia="Batang" w:hAnsi="Times" w:cs="Times"/>
          <w:i/>
          <w:iCs/>
          <w:color w:val="181818"/>
          <w:spacing w:val="-6"/>
          <w:kern w:val="20"/>
          <w:szCs w:val="20"/>
          <w:lang w:val="en-GB"/>
        </w:rPr>
        <w:t>SRS-RSRP-</w:t>
      </w:r>
      <w:proofErr w:type="spellStart"/>
      <w:r w:rsidRPr="008728CD">
        <w:rPr>
          <w:rFonts w:ascii="Times" w:eastAsia="Batang" w:hAnsi="Times" w:cs="Times"/>
          <w:i/>
          <w:iCs/>
          <w:color w:val="181818"/>
          <w:spacing w:val="-6"/>
          <w:kern w:val="20"/>
          <w:szCs w:val="20"/>
          <w:lang w:val="en-GB"/>
        </w:rPr>
        <w:t>MeasurementResource</w:t>
      </w:r>
      <w:proofErr w:type="spellEnd"/>
      <w:r w:rsidRPr="008728CD">
        <w:rPr>
          <w:rFonts w:ascii="Times" w:eastAsia="Batang" w:hAnsi="Times" w:cs="Times"/>
          <w:color w:val="181818"/>
          <w:spacing w:val="-6"/>
          <w:kern w:val="20"/>
          <w:szCs w:val="20"/>
          <w:lang w:val="en-GB"/>
        </w:rPr>
        <w:t xml:space="preserve"> with the following parameters:</w:t>
      </w:r>
    </w:p>
    <w:p w14:paraId="4F9CB880" w14:textId="77777777" w:rsidR="008728CD" w:rsidRPr="008728CD" w:rsidRDefault="008728CD" w:rsidP="000A2C7A">
      <w:pPr>
        <w:numPr>
          <w:ilvl w:val="0"/>
          <w:numId w:val="33"/>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DengXian" w:hAnsi="Times" w:cs="Times"/>
          <w:color w:val="181818"/>
          <w:spacing w:val="-6"/>
          <w:kern w:val="20"/>
          <w:szCs w:val="20"/>
          <w:lang w:val="en-GB"/>
        </w:rPr>
        <w:t>Legacy SRS Resource IE</w:t>
      </w:r>
    </w:p>
    <w:p w14:paraId="4A5EEFD9" w14:textId="77777777" w:rsidR="008728CD" w:rsidRPr="008728CD" w:rsidRDefault="008728CD" w:rsidP="000A2C7A">
      <w:pPr>
        <w:numPr>
          <w:ilvl w:val="0"/>
          <w:numId w:val="33"/>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highlight w:val="yellow"/>
        </w:rPr>
      </w:pPr>
      <w:r w:rsidRPr="008728CD">
        <w:rPr>
          <w:rFonts w:ascii="Times" w:eastAsia="DengXian" w:hAnsi="Times" w:cs="Times"/>
          <w:color w:val="181818"/>
          <w:spacing w:val="-6"/>
          <w:kern w:val="20"/>
          <w:szCs w:val="20"/>
          <w:highlight w:val="yellow"/>
          <w:lang w:val="en-GB"/>
        </w:rPr>
        <w:t>FFS: Other parameters</w:t>
      </w:r>
    </w:p>
    <w:p w14:paraId="37244082" w14:textId="77777777" w:rsidR="008728CD" w:rsidRPr="008728CD" w:rsidRDefault="008728CD" w:rsidP="008728CD">
      <w:pPr>
        <w:spacing w:after="0" w:line="240" w:lineRule="auto"/>
        <w:ind w:left="567"/>
        <w:textAlignment w:val="baseline"/>
        <w:rPr>
          <w:rFonts w:ascii="Times New Roman" w:eastAsia="Times New Roman" w:hAnsi="Times New Roman" w:cs="Times New Roman"/>
          <w:sz w:val="24"/>
          <w:szCs w:val="24"/>
        </w:rPr>
      </w:pPr>
      <w:r w:rsidRPr="008728CD">
        <w:rPr>
          <w:rFonts w:ascii="Times" w:eastAsia="Batang" w:hAnsi="Times" w:cs="Times"/>
          <w:color w:val="181818"/>
          <w:spacing w:val="-6"/>
          <w:kern w:val="20"/>
          <w:szCs w:val="20"/>
        </w:rPr>
        <w:t> </w:t>
      </w:r>
    </w:p>
    <w:p w14:paraId="04CB8B8E" w14:textId="77777777" w:rsidR="008728CD" w:rsidRPr="008728CD" w:rsidRDefault="008728CD" w:rsidP="008728CD">
      <w:pPr>
        <w:spacing w:after="0" w:line="240" w:lineRule="auto"/>
        <w:ind w:left="567"/>
        <w:textAlignment w:val="baseline"/>
        <w:rPr>
          <w:rFonts w:ascii="Times New Roman" w:eastAsia="Times New Roman" w:hAnsi="Times New Roman" w:cs="Times New Roman"/>
          <w:sz w:val="24"/>
          <w:szCs w:val="24"/>
        </w:rPr>
      </w:pPr>
      <w:r w:rsidRPr="008728CD">
        <w:rPr>
          <w:rFonts w:ascii="Times" w:eastAsia="Batang" w:hAnsi="Times" w:cs="Times"/>
          <w:b/>
          <w:bCs/>
          <w:color w:val="181818"/>
          <w:spacing w:val="-6"/>
          <w:kern w:val="20"/>
          <w:szCs w:val="20"/>
          <w:highlight w:val="green"/>
        </w:rPr>
        <w:t>Agreement</w:t>
      </w:r>
    </w:p>
    <w:p w14:paraId="0FB56F46" w14:textId="77777777" w:rsidR="008728CD" w:rsidRPr="008728CD" w:rsidRDefault="008728CD" w:rsidP="008728CD">
      <w:pPr>
        <w:spacing w:after="0" w:line="240" w:lineRule="auto"/>
        <w:ind w:left="567"/>
        <w:textAlignment w:val="baseline"/>
        <w:rPr>
          <w:rFonts w:ascii="Times New Roman" w:eastAsia="Times New Roman" w:hAnsi="Times New Roman" w:cs="Times New Roman"/>
          <w:sz w:val="24"/>
          <w:szCs w:val="24"/>
        </w:rPr>
      </w:pPr>
      <w:r w:rsidRPr="008728CD">
        <w:rPr>
          <w:rFonts w:ascii="Times" w:eastAsia="Times New Roman" w:hAnsi="Times" w:cs="Times"/>
          <w:color w:val="181818"/>
          <w:spacing w:val="-6"/>
          <w:kern w:val="20"/>
          <w:szCs w:val="20"/>
          <w:lang w:val="en-GB"/>
        </w:rPr>
        <w:t xml:space="preserve">Define a new IE </w:t>
      </w:r>
      <w:r w:rsidRPr="008728CD">
        <w:rPr>
          <w:rFonts w:ascii="Times" w:eastAsia="DengXian" w:hAnsi="Times" w:cs="Times"/>
          <w:i/>
          <w:iCs/>
          <w:color w:val="181818"/>
          <w:spacing w:val="-6"/>
          <w:kern w:val="20"/>
          <w:szCs w:val="20"/>
          <w:lang w:val="en-GB"/>
        </w:rPr>
        <w:t>CLI-RSSI-</w:t>
      </w:r>
      <w:proofErr w:type="spellStart"/>
      <w:r w:rsidRPr="008728CD">
        <w:rPr>
          <w:rFonts w:ascii="Times" w:eastAsia="Times New Roman" w:hAnsi="Times" w:cs="Times"/>
          <w:i/>
          <w:iCs/>
          <w:color w:val="181818"/>
          <w:spacing w:val="-6"/>
          <w:kern w:val="20"/>
          <w:szCs w:val="20"/>
          <w:lang w:val="en-GB"/>
        </w:rPr>
        <w:t>MeasurementResource</w:t>
      </w:r>
      <w:r w:rsidRPr="008728CD">
        <w:rPr>
          <w:rFonts w:ascii="Times" w:eastAsia="DengXian" w:hAnsi="Times" w:cs="Times"/>
          <w:i/>
          <w:iCs/>
          <w:color w:val="181818"/>
          <w:spacing w:val="-6"/>
          <w:kern w:val="20"/>
          <w:szCs w:val="20"/>
          <w:lang w:val="en-GB"/>
        </w:rPr>
        <w:t>Set</w:t>
      </w:r>
      <w:proofErr w:type="spellEnd"/>
      <w:r w:rsidRPr="008728CD">
        <w:rPr>
          <w:rFonts w:ascii="Times" w:eastAsia="DengXian" w:hAnsi="Times" w:cs="Times"/>
          <w:i/>
          <w:iCs/>
          <w:color w:val="181818"/>
          <w:spacing w:val="-6"/>
          <w:kern w:val="20"/>
          <w:szCs w:val="20"/>
          <w:lang w:val="en-GB"/>
        </w:rPr>
        <w:t xml:space="preserve"> </w:t>
      </w:r>
      <w:r w:rsidRPr="008728CD">
        <w:rPr>
          <w:rFonts w:ascii="Times" w:eastAsia="Times New Roman" w:hAnsi="Times" w:cs="Times"/>
          <w:color w:val="181818"/>
          <w:spacing w:val="-6"/>
          <w:kern w:val="20"/>
          <w:szCs w:val="20"/>
          <w:lang w:val="en-GB"/>
        </w:rPr>
        <w:t xml:space="preserve">containing a set of </w:t>
      </w:r>
      <w:r w:rsidRPr="008728CD">
        <w:rPr>
          <w:rFonts w:ascii="Times" w:eastAsia="Batang" w:hAnsi="Times" w:cs="Times"/>
          <w:color w:val="181818"/>
          <w:spacing w:val="-6"/>
          <w:kern w:val="20"/>
          <w:szCs w:val="20"/>
          <w:lang w:val="en-GB"/>
        </w:rPr>
        <w:t xml:space="preserve">CLI-RSSI measurement resource </w:t>
      </w:r>
      <w:r w:rsidRPr="008728CD">
        <w:rPr>
          <w:rFonts w:ascii="Times" w:eastAsia="Times New Roman" w:hAnsi="Times" w:cs="Times"/>
          <w:i/>
          <w:iCs/>
          <w:color w:val="181818"/>
          <w:spacing w:val="-6"/>
          <w:kern w:val="20"/>
          <w:szCs w:val="20"/>
          <w:lang w:val="en-GB"/>
        </w:rPr>
        <w:t>CLI-RSSI-</w:t>
      </w:r>
      <w:proofErr w:type="spellStart"/>
      <w:r w:rsidRPr="008728CD">
        <w:rPr>
          <w:rFonts w:ascii="Times" w:eastAsia="Times New Roman" w:hAnsi="Times" w:cs="Times"/>
          <w:i/>
          <w:iCs/>
          <w:color w:val="181818"/>
          <w:spacing w:val="-6"/>
          <w:kern w:val="20"/>
          <w:szCs w:val="20"/>
          <w:lang w:val="en-GB"/>
        </w:rPr>
        <w:t>MeasurementResource</w:t>
      </w:r>
      <w:proofErr w:type="spellEnd"/>
      <w:r w:rsidRPr="008728CD">
        <w:rPr>
          <w:rFonts w:ascii="Times" w:eastAsia="Times New Roman" w:hAnsi="Times" w:cs="Times"/>
          <w:color w:val="181818"/>
          <w:spacing w:val="-6"/>
          <w:kern w:val="20"/>
          <w:szCs w:val="20"/>
          <w:lang w:val="en-GB"/>
        </w:rPr>
        <w:t xml:space="preserve"> for L1 CLI-RSSI measurement.</w:t>
      </w:r>
    </w:p>
    <w:p w14:paraId="3E7A9C1C" w14:textId="77777777" w:rsidR="008728CD" w:rsidRPr="008728CD" w:rsidRDefault="008728CD" w:rsidP="000A2C7A">
      <w:pPr>
        <w:numPr>
          <w:ilvl w:val="0"/>
          <w:numId w:val="34"/>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Times" w:hAnsi="Times" w:cs="Times"/>
          <w:color w:val="181818"/>
          <w:spacing w:val="-6"/>
          <w:kern w:val="20"/>
          <w:szCs w:val="20"/>
          <w:lang w:val="en-GB"/>
        </w:rPr>
        <w:lastRenderedPageBreak/>
        <w:t>Configuration of the slot offset between the slot containing the DCI that triggers a set of aperiodic CLI-RSSI resources and the slot in which the CLI-RSSI resource set is measured (already agreed in RAN1#118bis)</w:t>
      </w:r>
    </w:p>
    <w:p w14:paraId="00C3A32F" w14:textId="77777777" w:rsidR="008728CD" w:rsidRPr="008728CD" w:rsidRDefault="008728CD" w:rsidP="008728CD">
      <w:pPr>
        <w:spacing w:after="0" w:line="240" w:lineRule="auto"/>
        <w:ind w:left="567"/>
        <w:textAlignment w:val="baseline"/>
        <w:rPr>
          <w:rFonts w:ascii="Times New Roman" w:eastAsia="Times New Roman" w:hAnsi="Times New Roman" w:cs="Times New Roman"/>
          <w:sz w:val="24"/>
          <w:szCs w:val="24"/>
        </w:rPr>
      </w:pPr>
      <w:r w:rsidRPr="008728CD">
        <w:rPr>
          <w:rFonts w:ascii="Times" w:eastAsia="Times New Roman" w:hAnsi="Times" w:cs="Times"/>
          <w:color w:val="181818"/>
          <w:spacing w:val="-6"/>
          <w:kern w:val="20"/>
          <w:szCs w:val="20"/>
          <w:lang w:val="en-GB"/>
        </w:rPr>
        <w:t xml:space="preserve">Define </w:t>
      </w:r>
      <w:r w:rsidRPr="008728CD">
        <w:rPr>
          <w:rFonts w:ascii="Times" w:eastAsia="Times New Roman" w:hAnsi="Times" w:cs="Times"/>
          <w:i/>
          <w:iCs/>
          <w:color w:val="181818"/>
          <w:spacing w:val="-6"/>
          <w:kern w:val="20"/>
          <w:szCs w:val="20"/>
          <w:lang w:val="en-GB"/>
        </w:rPr>
        <w:t>CLI-RSSI-</w:t>
      </w:r>
      <w:proofErr w:type="spellStart"/>
      <w:r w:rsidRPr="008728CD">
        <w:rPr>
          <w:rFonts w:ascii="Times" w:eastAsia="Times New Roman" w:hAnsi="Times" w:cs="Times"/>
          <w:i/>
          <w:iCs/>
          <w:color w:val="181818"/>
          <w:spacing w:val="-6"/>
          <w:kern w:val="20"/>
          <w:szCs w:val="20"/>
          <w:lang w:val="en-GB"/>
        </w:rPr>
        <w:t>MeasurementResource</w:t>
      </w:r>
      <w:proofErr w:type="spellEnd"/>
      <w:r w:rsidRPr="008728CD">
        <w:rPr>
          <w:rFonts w:ascii="Times" w:eastAsia="Times New Roman" w:hAnsi="Times" w:cs="Times"/>
          <w:color w:val="181818"/>
          <w:spacing w:val="-6"/>
          <w:kern w:val="20"/>
          <w:szCs w:val="20"/>
          <w:lang w:val="en-GB"/>
        </w:rPr>
        <w:t xml:space="preserve"> </w:t>
      </w:r>
      <w:r w:rsidRPr="008728CD">
        <w:rPr>
          <w:rFonts w:ascii="Times" w:eastAsia="Batang" w:hAnsi="Times" w:cs="Times"/>
          <w:color w:val="181818"/>
          <w:spacing w:val="-6"/>
          <w:kern w:val="20"/>
          <w:szCs w:val="20"/>
          <w:lang w:val="en-GB"/>
        </w:rPr>
        <w:t>with the following parameters:</w:t>
      </w:r>
    </w:p>
    <w:p w14:paraId="6C5800B6" w14:textId="77777777" w:rsidR="008728CD" w:rsidRPr="008728CD" w:rsidRDefault="008728CD" w:rsidP="000A2C7A">
      <w:pPr>
        <w:numPr>
          <w:ilvl w:val="0"/>
          <w:numId w:val="35"/>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DengXian" w:hAnsi="Times" w:cs="Times"/>
          <w:color w:val="181818"/>
          <w:spacing w:val="-6"/>
          <w:kern w:val="20"/>
          <w:szCs w:val="20"/>
          <w:lang w:val="en-GB"/>
        </w:rPr>
        <w:t>CLI-RSSI measurement resource ID</w:t>
      </w:r>
    </w:p>
    <w:p w14:paraId="072040A1" w14:textId="77777777" w:rsidR="008728CD" w:rsidRPr="008728CD" w:rsidRDefault="008728CD" w:rsidP="000A2C7A">
      <w:pPr>
        <w:numPr>
          <w:ilvl w:val="0"/>
          <w:numId w:val="35"/>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DengXian" w:hAnsi="Times" w:cs="Times"/>
          <w:color w:val="181818"/>
          <w:spacing w:val="-6"/>
          <w:kern w:val="20"/>
          <w:szCs w:val="20"/>
          <w:lang w:val="en-GB"/>
        </w:rPr>
        <w:t>Starting PRB index</w:t>
      </w:r>
    </w:p>
    <w:p w14:paraId="7B5C1EE6" w14:textId="77777777" w:rsidR="008728CD" w:rsidRPr="008728CD" w:rsidRDefault="008728CD" w:rsidP="000A2C7A">
      <w:pPr>
        <w:numPr>
          <w:ilvl w:val="0"/>
          <w:numId w:val="35"/>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Batang" w:hAnsi="Times" w:cs="Times"/>
          <w:color w:val="181818"/>
          <w:spacing w:val="-6"/>
          <w:kern w:val="20"/>
          <w:szCs w:val="20"/>
          <w:lang w:val="en-GB"/>
        </w:rPr>
        <w:t>Number of PRBs</w:t>
      </w:r>
    </w:p>
    <w:p w14:paraId="181A6986" w14:textId="77777777" w:rsidR="008728CD" w:rsidRPr="008728CD" w:rsidRDefault="008728CD" w:rsidP="000A2C7A">
      <w:pPr>
        <w:numPr>
          <w:ilvl w:val="0"/>
          <w:numId w:val="35"/>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Batang" w:hAnsi="Times" w:cs="Times"/>
          <w:color w:val="181818"/>
          <w:spacing w:val="-6"/>
          <w:kern w:val="20"/>
          <w:szCs w:val="20"/>
          <w:lang w:val="en-GB"/>
        </w:rPr>
        <w:t>Starting symbol of the CLI-RSSI resource within a slot</w:t>
      </w:r>
    </w:p>
    <w:p w14:paraId="484EF8D8" w14:textId="77777777" w:rsidR="008728CD" w:rsidRPr="008728CD" w:rsidRDefault="008728CD" w:rsidP="000A2C7A">
      <w:pPr>
        <w:numPr>
          <w:ilvl w:val="0"/>
          <w:numId w:val="35"/>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DengXian" w:hAnsi="Times" w:cs="Times"/>
          <w:color w:val="181818"/>
          <w:spacing w:val="-6"/>
          <w:kern w:val="20"/>
          <w:szCs w:val="20"/>
          <w:lang w:val="en-GB"/>
        </w:rPr>
        <w:t>Number of symbols</w:t>
      </w:r>
      <w:r w:rsidRPr="008728CD">
        <w:rPr>
          <w:rFonts w:ascii="Times" w:eastAsia="Batang" w:hAnsi="Times" w:cs="Times"/>
          <w:color w:val="181818"/>
          <w:spacing w:val="-6"/>
          <w:kern w:val="20"/>
          <w:szCs w:val="20"/>
          <w:lang w:val="en-GB"/>
        </w:rPr>
        <w:t xml:space="preserve"> of the CLI-RSSI resource within a slot</w:t>
      </w:r>
    </w:p>
    <w:p w14:paraId="18AD5508" w14:textId="77777777" w:rsidR="008728CD" w:rsidRPr="008728CD" w:rsidRDefault="008728CD" w:rsidP="000A2C7A">
      <w:pPr>
        <w:numPr>
          <w:ilvl w:val="0"/>
          <w:numId w:val="35"/>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rPr>
      </w:pPr>
      <w:r w:rsidRPr="008728CD">
        <w:rPr>
          <w:rFonts w:ascii="Times" w:eastAsia="Batang" w:hAnsi="Times" w:cs="Times"/>
          <w:color w:val="181818"/>
          <w:spacing w:val="-6"/>
          <w:kern w:val="20"/>
          <w:szCs w:val="20"/>
          <w:lang w:val="en-GB"/>
        </w:rPr>
        <w:t>Periodicity and slot offset for the CLI-RSSI resource</w:t>
      </w:r>
      <w:r w:rsidRPr="008728CD">
        <w:rPr>
          <w:rFonts w:ascii="Times" w:eastAsia="DengXian" w:hAnsi="Times" w:cs="Times"/>
          <w:color w:val="181818"/>
          <w:spacing w:val="-6"/>
          <w:kern w:val="20"/>
          <w:szCs w:val="20"/>
          <w:lang w:val="en-GB"/>
        </w:rPr>
        <w:t xml:space="preserve"> </w:t>
      </w:r>
    </w:p>
    <w:p w14:paraId="4CA3D039" w14:textId="77777777" w:rsidR="008728CD" w:rsidRPr="008728CD" w:rsidRDefault="008728CD" w:rsidP="000A2C7A">
      <w:pPr>
        <w:numPr>
          <w:ilvl w:val="0"/>
          <w:numId w:val="35"/>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color w:val="181818"/>
          <w:szCs w:val="24"/>
          <w:highlight w:val="yellow"/>
        </w:rPr>
      </w:pPr>
      <w:r w:rsidRPr="008728CD">
        <w:rPr>
          <w:rFonts w:ascii="Times" w:eastAsia="DengXian" w:hAnsi="Times" w:cs="Times"/>
          <w:color w:val="181818"/>
          <w:spacing w:val="-6"/>
          <w:kern w:val="20"/>
          <w:szCs w:val="20"/>
          <w:highlight w:val="yellow"/>
          <w:lang w:val="en-GB"/>
        </w:rPr>
        <w:t>FFS: Other parameters</w:t>
      </w:r>
    </w:p>
    <w:p w14:paraId="5B729335" w14:textId="77777777" w:rsidR="008728CD" w:rsidRDefault="008728CD" w:rsidP="008728CD">
      <w:pPr>
        <w:rPr>
          <w:lang w:eastAsia="ja-JP"/>
        </w:rPr>
      </w:pPr>
    </w:p>
    <w:p w14:paraId="4D4DFE48" w14:textId="4F9FC1BC" w:rsidR="008728CD" w:rsidRDefault="008728CD" w:rsidP="008728CD">
      <w:pPr>
        <w:jc w:val="both"/>
        <w:rPr>
          <w:lang w:eastAsia="ja-JP"/>
        </w:rPr>
      </w:pPr>
      <w:r>
        <w:rPr>
          <w:lang w:eastAsia="ja-JP"/>
        </w:rPr>
        <w:t xml:space="preserve">In these agreements there is an FFS on “Other parameters.” The discussion was on </w:t>
      </w:r>
      <w:proofErr w:type="gramStart"/>
      <w:r>
        <w:rPr>
          <w:lang w:eastAsia="ja-JP"/>
        </w:rPr>
        <w:t>whether or not</w:t>
      </w:r>
      <w:proofErr w:type="gramEnd"/>
      <w:r>
        <w:rPr>
          <w:lang w:eastAsia="ja-JP"/>
        </w:rPr>
        <w:t xml:space="preserve"> it is necessary to configure a reference BWP, reference serving cell, or reference SCS, similar to the measurement resources for L3-based CLI measurement defined in Rel-16, i.e., </w:t>
      </w:r>
      <w:r w:rsidRPr="008728CD">
        <w:rPr>
          <w:i/>
          <w:iCs/>
          <w:lang w:eastAsia="ja-JP"/>
        </w:rPr>
        <w:t>SRS-ResourceConfigCLI-r16</w:t>
      </w:r>
      <w:r>
        <w:rPr>
          <w:lang w:eastAsia="ja-JP"/>
        </w:rPr>
        <w:t xml:space="preserve"> and </w:t>
      </w:r>
      <w:r w:rsidRPr="008728CD">
        <w:rPr>
          <w:i/>
          <w:iCs/>
          <w:lang w:eastAsia="ja-JP"/>
        </w:rPr>
        <w:t>RSSI-ResourceConfigCLI-r16</w:t>
      </w:r>
      <w:r>
        <w:rPr>
          <w:lang w:eastAsia="ja-JP"/>
        </w:rPr>
        <w:t xml:space="preserve">. In our view, it is not necessary to define </w:t>
      </w:r>
      <w:proofErr w:type="gramStart"/>
      <w:r>
        <w:rPr>
          <w:lang w:eastAsia="ja-JP"/>
        </w:rPr>
        <w:t>this additional parameters</w:t>
      </w:r>
      <w:proofErr w:type="gramEnd"/>
      <w:r>
        <w:rPr>
          <w:lang w:eastAsia="ja-JP"/>
        </w:rPr>
        <w:t xml:space="preserve"> since the generally the L1-based measurement correspond to the UEs serving cell, active BWP and corresponding SCS.</w:t>
      </w:r>
    </w:p>
    <w:p w14:paraId="16A4D38C" w14:textId="210FCB58" w:rsidR="008728CD" w:rsidRDefault="008728CD" w:rsidP="008728CD">
      <w:pPr>
        <w:pStyle w:val="Proposal"/>
      </w:pPr>
      <w:bookmarkStart w:id="71" w:name="_Toc189832443"/>
      <w:r>
        <w:t>Conclude that it is not necessary to define a reference BWP, reference serving cell, or reference SCS in the measurement resource configuration</w:t>
      </w:r>
      <w:r w:rsidR="00E66C8F">
        <w:t>s</w:t>
      </w:r>
      <w:r>
        <w:t xml:space="preserve"> for L1-based SRS-RSRP and CLI-RSSI measurement</w:t>
      </w:r>
      <w:r w:rsidR="00E66C8F">
        <w:t>.</w:t>
      </w:r>
      <w:bookmarkEnd w:id="71"/>
    </w:p>
    <w:p w14:paraId="6DBB5092" w14:textId="60666D15" w:rsidR="00F279E4" w:rsidRPr="00B27750" w:rsidRDefault="00365D57" w:rsidP="00365D57">
      <w:pPr>
        <w:pStyle w:val="Heading2"/>
        <w:rPr>
          <w:lang w:val="en-US"/>
        </w:rPr>
      </w:pPr>
      <w:r w:rsidRPr="00B27750">
        <w:rPr>
          <w:lang w:val="en-US"/>
        </w:rPr>
        <w:t>3.2</w:t>
      </w:r>
      <w:r w:rsidRPr="00B27750">
        <w:rPr>
          <w:lang w:val="en-US"/>
        </w:rPr>
        <w:tab/>
      </w:r>
      <w:r w:rsidR="00F279E4" w:rsidRPr="00B27750">
        <w:rPr>
          <w:lang w:val="en-US"/>
        </w:rPr>
        <w:t>Measurement</w:t>
      </w:r>
      <w:r w:rsidR="00FE4F93" w:rsidRPr="00B27750">
        <w:rPr>
          <w:lang w:val="en-US"/>
        </w:rPr>
        <w:t xml:space="preserve"> </w:t>
      </w:r>
      <w:r w:rsidR="00F279E4" w:rsidRPr="00B27750">
        <w:rPr>
          <w:lang w:val="en-US"/>
        </w:rPr>
        <w:t>Report</w:t>
      </w:r>
      <w:r w:rsidR="00A4135A" w:rsidRPr="00B27750">
        <w:rPr>
          <w:lang w:val="en-US"/>
        </w:rPr>
        <w:t>ing</w:t>
      </w:r>
    </w:p>
    <w:p w14:paraId="5BBE3E52" w14:textId="5BE0B366" w:rsidR="00A4135A" w:rsidRPr="00B27750" w:rsidRDefault="00A4135A" w:rsidP="00A4135A">
      <w:pPr>
        <w:pStyle w:val="Heading3"/>
        <w:rPr>
          <w:lang w:val="en-US"/>
        </w:rPr>
      </w:pPr>
      <w:r w:rsidRPr="00B27750">
        <w:rPr>
          <w:lang w:val="en-US"/>
        </w:rPr>
        <w:t>3.2.</w:t>
      </w:r>
      <w:r w:rsidR="00F71BEA" w:rsidRPr="00B27750">
        <w:rPr>
          <w:lang w:val="en-US"/>
        </w:rPr>
        <w:t>1</w:t>
      </w:r>
      <w:r w:rsidRPr="00B27750">
        <w:rPr>
          <w:lang w:val="en-US"/>
        </w:rPr>
        <w:tab/>
      </w:r>
      <w:r w:rsidR="008D7177" w:rsidRPr="00B27750">
        <w:rPr>
          <w:lang w:val="en-US"/>
        </w:rPr>
        <w:t>Periodic and semi-persistent CLI reporting</w:t>
      </w:r>
    </w:p>
    <w:p w14:paraId="6DCE0973" w14:textId="41189921" w:rsidR="00A4135A" w:rsidRPr="00B27750" w:rsidRDefault="00A4135A" w:rsidP="00A4135A">
      <w:pPr>
        <w:jc w:val="both"/>
        <w:rPr>
          <w:lang w:eastAsia="ja-JP"/>
        </w:rPr>
      </w:pPr>
      <w:r w:rsidRPr="00B27750">
        <w:rPr>
          <w:lang w:eastAsia="ja-JP"/>
        </w:rPr>
        <w:t>In RAN1#118</w:t>
      </w:r>
      <w:r w:rsidR="00AD0280" w:rsidRPr="00B27750">
        <w:rPr>
          <w:lang w:eastAsia="ja-JP"/>
        </w:rPr>
        <w:t xml:space="preserve"> </w:t>
      </w:r>
      <w:r w:rsidRPr="00B27750">
        <w:rPr>
          <w:lang w:eastAsia="ja-JP"/>
        </w:rPr>
        <w:fldChar w:fldCharType="begin"/>
      </w:r>
      <w:r w:rsidRPr="00B27750">
        <w:rPr>
          <w:lang w:eastAsia="ja-JP"/>
        </w:rPr>
        <w:instrText xml:space="preserve"> REF _Ref178585223 \r \h </w:instrText>
      </w:r>
      <w:r w:rsidR="00AD0280" w:rsidRPr="00B27750">
        <w:rPr>
          <w:lang w:eastAsia="ja-JP"/>
        </w:rPr>
        <w:instrText xml:space="preserve"> \* MERGEFORMAT </w:instrText>
      </w:r>
      <w:r w:rsidRPr="00B27750">
        <w:rPr>
          <w:lang w:eastAsia="ja-JP"/>
        </w:rPr>
      </w:r>
      <w:r w:rsidRPr="00B27750">
        <w:rPr>
          <w:lang w:eastAsia="ja-JP"/>
        </w:rPr>
        <w:fldChar w:fldCharType="separate"/>
      </w:r>
      <w:r w:rsidR="0033774F">
        <w:rPr>
          <w:lang w:eastAsia="ja-JP"/>
        </w:rPr>
        <w:t>[1]</w:t>
      </w:r>
      <w:r w:rsidRPr="00B27750">
        <w:rPr>
          <w:lang w:eastAsia="ja-JP"/>
        </w:rPr>
        <w:fldChar w:fldCharType="end"/>
      </w:r>
      <w:r w:rsidR="00AD0280" w:rsidRPr="00B27750">
        <w:rPr>
          <w:lang w:eastAsia="ja-JP"/>
        </w:rPr>
        <w:t xml:space="preserve"> </w:t>
      </w:r>
      <w:r w:rsidRPr="00B27750">
        <w:rPr>
          <w:lang w:eastAsia="ja-JP"/>
        </w:rPr>
        <w:t>the following proposal was discussed in detail</w:t>
      </w:r>
      <w:r w:rsidR="00AD0280" w:rsidRPr="00B27750">
        <w:rPr>
          <w:lang w:eastAsia="ja-JP"/>
        </w:rPr>
        <w:t xml:space="preserve"> (but not agreed):</w:t>
      </w:r>
      <w:r w:rsidRPr="00B27750">
        <w:rPr>
          <w:lang w:eastAsia="ja-JP"/>
        </w:rPr>
        <w:t xml:space="preserve"> </w:t>
      </w:r>
    </w:p>
    <w:p w14:paraId="692A8C38" w14:textId="77777777" w:rsidR="00AD0280" w:rsidRPr="00FF2E12" w:rsidRDefault="00AD0280" w:rsidP="00AD0280">
      <w:pPr>
        <w:tabs>
          <w:tab w:val="left" w:pos="432"/>
          <w:tab w:val="left" w:pos="720"/>
          <w:tab w:val="left" w:pos="864"/>
        </w:tabs>
        <w:spacing w:before="120" w:after="0" w:line="240" w:lineRule="auto"/>
        <w:ind w:left="432"/>
        <w:textAlignment w:val="baseline"/>
        <w:rPr>
          <w:rFonts w:ascii="Times New Roman" w:eastAsia="Times New Roman" w:hAnsi="Times New Roman" w:cs="Times New Roman"/>
          <w:szCs w:val="20"/>
          <w:lang w:eastAsia="ja-JP"/>
        </w:rPr>
      </w:pPr>
      <w:r w:rsidRPr="00B27750">
        <w:rPr>
          <w:rFonts w:ascii="Times New Roman" w:eastAsia="Batang" w:hAnsi="Times New Roman" w:cs="Times New Roman"/>
          <w:b/>
          <w:color w:val="181818"/>
          <w:spacing w:val="-6"/>
          <w:kern w:val="20"/>
          <w:szCs w:val="20"/>
          <w:highlight w:val="yellow"/>
          <w:lang w:eastAsia="ja-JP"/>
        </w:rPr>
        <w:t>Proposal 2-3</w:t>
      </w:r>
    </w:p>
    <w:p w14:paraId="205233F6" w14:textId="77777777" w:rsidR="00AD0280" w:rsidRPr="00FF2E12" w:rsidRDefault="00AD0280" w:rsidP="00AD0280">
      <w:pPr>
        <w:spacing w:before="30" w:after="0" w:line="240" w:lineRule="auto"/>
        <w:ind w:left="432"/>
        <w:jc w:val="both"/>
        <w:textAlignment w:val="baseline"/>
        <w:rPr>
          <w:rFonts w:ascii="Times New Roman" w:eastAsia="Times New Roman" w:hAnsi="Times New Roman" w:cs="Times New Roman"/>
          <w:szCs w:val="20"/>
          <w:lang w:eastAsia="ja-JP"/>
        </w:rPr>
      </w:pPr>
      <w:r w:rsidRPr="00FF2E12">
        <w:rPr>
          <w:rFonts w:ascii="Times New Roman" w:eastAsia="SimSun" w:hAnsi="Times New Roman" w:cs="Times New Roman"/>
          <w:color w:val="181818"/>
          <w:spacing w:val="-6"/>
          <w:kern w:val="2"/>
          <w:szCs w:val="20"/>
          <w:lang w:eastAsia="ja-JP"/>
        </w:rPr>
        <w:t xml:space="preserve">For L1 UE-to-UE </w:t>
      </w:r>
      <w:r w:rsidRPr="00FF2E12">
        <w:rPr>
          <w:rFonts w:ascii="Times New Roman" w:eastAsia="Malgun Gothic" w:hAnsi="Times New Roman" w:cs="Times New Roman"/>
          <w:color w:val="000000"/>
          <w:spacing w:val="-6"/>
          <w:kern w:val="2"/>
          <w:szCs w:val="20"/>
          <w:lang w:eastAsia="ja-JP"/>
        </w:rPr>
        <w:t>CLI measurement and reporting, at least the following are supported</w:t>
      </w:r>
    </w:p>
    <w:p w14:paraId="0CA02243" w14:textId="77777777" w:rsidR="00AD0280" w:rsidRPr="00FF2E12" w:rsidRDefault="00AD0280" w:rsidP="00AD0280">
      <w:pPr>
        <w:numPr>
          <w:ilvl w:val="0"/>
          <w:numId w:val="14"/>
        </w:numPr>
        <w:tabs>
          <w:tab w:val="clear" w:pos="720"/>
          <w:tab w:val="num" w:pos="1152"/>
        </w:tabs>
        <w:spacing w:after="0" w:line="240" w:lineRule="auto"/>
        <w:ind w:left="1699"/>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 xml:space="preserve">Aperiodic CLI reporting on PUSCH </w:t>
      </w:r>
    </w:p>
    <w:p w14:paraId="764F1929" w14:textId="77777777" w:rsidR="00AD0280" w:rsidRPr="00FF2E12" w:rsidRDefault="00AD0280" w:rsidP="00AD0280">
      <w:pPr>
        <w:numPr>
          <w:ilvl w:val="0"/>
          <w:numId w:val="14"/>
        </w:numPr>
        <w:tabs>
          <w:tab w:val="clear" w:pos="720"/>
          <w:tab w:val="num" w:pos="1152"/>
        </w:tabs>
        <w:spacing w:after="0" w:line="240" w:lineRule="auto"/>
        <w:ind w:left="1699"/>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Periodic CLI reporting on PUCCH</w:t>
      </w:r>
    </w:p>
    <w:p w14:paraId="53853C45" w14:textId="77777777" w:rsidR="00AD0280" w:rsidRPr="00FF2E12" w:rsidRDefault="00AD0280" w:rsidP="00AD0280">
      <w:pPr>
        <w:numPr>
          <w:ilvl w:val="0"/>
          <w:numId w:val="14"/>
        </w:numPr>
        <w:tabs>
          <w:tab w:val="clear" w:pos="720"/>
          <w:tab w:val="num" w:pos="1152"/>
        </w:tabs>
        <w:spacing w:after="0" w:line="240" w:lineRule="auto"/>
        <w:ind w:left="1699"/>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FFS: S</w:t>
      </w:r>
      <w:r w:rsidRPr="00FF2E12">
        <w:rPr>
          <w:rFonts w:ascii="Times New Roman" w:eastAsia="SimSun" w:hAnsi="Times New Roman" w:cs="Times New Roman"/>
          <w:color w:val="000000"/>
          <w:spacing w:val="-6"/>
          <w:kern w:val="2"/>
          <w:szCs w:val="20"/>
          <w:lang w:eastAsia="ja-JP"/>
        </w:rPr>
        <w:t>emi-persistent CLI reporting over PUCCH or PUSCH.</w:t>
      </w:r>
    </w:p>
    <w:p w14:paraId="3965FF01" w14:textId="77777777" w:rsidR="00AD0280" w:rsidRPr="00FF2E12" w:rsidRDefault="00AD0280" w:rsidP="00AD0280">
      <w:pPr>
        <w:numPr>
          <w:ilvl w:val="0"/>
          <w:numId w:val="14"/>
        </w:numPr>
        <w:tabs>
          <w:tab w:val="clear" w:pos="720"/>
          <w:tab w:val="num" w:pos="1152"/>
        </w:tabs>
        <w:spacing w:after="0" w:line="240" w:lineRule="auto"/>
        <w:ind w:left="1699"/>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FFS: Aperiodic CLI reporting on PUCCH.</w:t>
      </w:r>
    </w:p>
    <w:p w14:paraId="13AE9B06" w14:textId="77777777" w:rsidR="00AD0280" w:rsidRDefault="00AD0280" w:rsidP="00A4135A">
      <w:pPr>
        <w:jc w:val="both"/>
        <w:rPr>
          <w:lang w:eastAsia="ja-JP"/>
        </w:rPr>
      </w:pPr>
    </w:p>
    <w:p w14:paraId="5A7D8DB3" w14:textId="502E311A" w:rsidR="00631ED2" w:rsidRDefault="00631ED2" w:rsidP="00631ED2">
      <w:pPr>
        <w:jc w:val="both"/>
      </w:pPr>
      <w:r>
        <w:rPr>
          <w:lang w:eastAsia="ja-JP"/>
        </w:rPr>
        <w:t xml:space="preserve">Regarding the 1st sub-bullet, </w:t>
      </w:r>
      <w:r w:rsidR="00AD0280">
        <w:rPr>
          <w:lang w:eastAsia="ja-JP"/>
        </w:rPr>
        <w:t xml:space="preserve">aperiodic CLI reporting on PUSCH </w:t>
      </w:r>
      <w:proofErr w:type="gramStart"/>
      <w:r>
        <w:rPr>
          <w:lang w:eastAsia="ja-JP"/>
        </w:rPr>
        <w:t>was already been</w:t>
      </w:r>
      <w:proofErr w:type="gramEnd"/>
      <w:r w:rsidR="00AD0280">
        <w:rPr>
          <w:lang w:eastAsia="ja-JP"/>
        </w:rPr>
        <w:t xml:space="preserve"> agreed in RAN1#118bis </w:t>
      </w:r>
      <w:r w:rsidR="00FB711F">
        <w:rPr>
          <w:lang w:eastAsia="ja-JP"/>
        </w:rPr>
        <w:t xml:space="preserve">and can be </w:t>
      </w:r>
      <w:r w:rsidR="00AD0280">
        <w:rPr>
          <w:lang w:eastAsia="ja-JP"/>
        </w:rPr>
        <w:t>based on aperiodic, semi-persistent, and periodic CLI measurement resources. Since U</w:t>
      </w:r>
      <w:r w:rsidR="00A4135A" w:rsidRPr="00B27750">
        <w:rPr>
          <w:lang w:eastAsia="ja-JP"/>
        </w:rPr>
        <w:t xml:space="preserve">E-UE CLI is </w:t>
      </w:r>
      <w:r w:rsidR="007E6B66" w:rsidRPr="00B27750">
        <w:rPr>
          <w:lang w:eastAsia="ja-JP"/>
        </w:rPr>
        <w:t>typically bursty and further</w:t>
      </w:r>
      <w:r w:rsidR="0099734B" w:rsidRPr="00B27750">
        <w:rPr>
          <w:lang w:eastAsia="ja-JP"/>
        </w:rPr>
        <w:t xml:space="preserve"> </w:t>
      </w:r>
      <w:r w:rsidR="007E6B66" w:rsidRPr="00B27750">
        <w:rPr>
          <w:lang w:eastAsia="ja-JP"/>
        </w:rPr>
        <w:t>is not a</w:t>
      </w:r>
      <w:r w:rsidR="00A4135A" w:rsidRPr="00B27750">
        <w:rPr>
          <w:lang w:eastAsia="ja-JP"/>
        </w:rPr>
        <w:t xml:space="preserve"> dominant issue for operation of SBFD</w:t>
      </w:r>
      <w:r w:rsidR="007E6B66" w:rsidRPr="00B27750">
        <w:rPr>
          <w:lang w:eastAsia="ja-JP"/>
        </w:rPr>
        <w:t>,</w:t>
      </w:r>
      <w:r w:rsidR="00A4135A" w:rsidRPr="00B27750">
        <w:rPr>
          <w:lang w:eastAsia="ja-JP"/>
        </w:rPr>
        <w:t xml:space="preserve"> </w:t>
      </w:r>
      <w:r w:rsidR="00AD0280" w:rsidRPr="00B27750">
        <w:rPr>
          <w:lang w:eastAsia="ja-JP"/>
        </w:rPr>
        <w:t xml:space="preserve">in our view </w:t>
      </w:r>
      <w:r w:rsidR="007E6B66" w:rsidRPr="00B27750">
        <w:rPr>
          <w:lang w:eastAsia="ja-JP"/>
        </w:rPr>
        <w:t xml:space="preserve">support for aperiodic reporting </w:t>
      </w:r>
      <w:r w:rsidR="00AD0280" w:rsidRPr="00B27750">
        <w:rPr>
          <w:lang w:eastAsia="ja-JP"/>
        </w:rPr>
        <w:t xml:space="preserve">is sufficient. </w:t>
      </w:r>
      <w:r w:rsidR="007E6B66" w:rsidRPr="00B27750">
        <w:rPr>
          <w:lang w:eastAsia="ja-JP"/>
        </w:rPr>
        <w:t xml:space="preserve">It is not necessary to have </w:t>
      </w:r>
      <w:r w:rsidR="00A4135A" w:rsidRPr="00B27750">
        <w:rPr>
          <w:lang w:eastAsia="ja-JP"/>
        </w:rPr>
        <w:t xml:space="preserve">frequent </w:t>
      </w:r>
      <w:r w:rsidR="00AD0280" w:rsidRPr="00B27750">
        <w:rPr>
          <w:lang w:eastAsia="ja-JP"/>
        </w:rPr>
        <w:t xml:space="preserve">and regular </w:t>
      </w:r>
      <w:r w:rsidR="00A4135A" w:rsidRPr="00B27750">
        <w:rPr>
          <w:lang w:eastAsia="ja-JP"/>
        </w:rPr>
        <w:t>reporting on the UE/UE CLI</w:t>
      </w:r>
      <w:r w:rsidR="00AD0280" w:rsidRPr="00B27750">
        <w:rPr>
          <w:lang w:eastAsia="ja-JP"/>
        </w:rPr>
        <w:t xml:space="preserve"> as would occur with periodic and/or semi-persistent reporting.</w:t>
      </w:r>
      <w:r w:rsidR="0099734B" w:rsidRPr="00B27750">
        <w:rPr>
          <w:lang w:eastAsia="ja-JP"/>
        </w:rPr>
        <w:t xml:space="preserve"> If the gNB still desires some form of regular report, the gNB can infer from periodic/semi-persistent CSI reports if there is a CLI problem, e.g., due to low CQI. It can then trigger an aperiodic CLI report to receive an interference only measurement. </w:t>
      </w:r>
      <w:proofErr w:type="gramStart"/>
      <w:r>
        <w:rPr>
          <w:lang w:eastAsia="ja-JP"/>
        </w:rPr>
        <w:t>Hence</w:t>
      </w:r>
      <w:proofErr w:type="gramEnd"/>
      <w:r>
        <w:rPr>
          <w:lang w:eastAsia="ja-JP"/>
        </w:rPr>
        <w:t xml:space="preserve"> we propose that neither the 2</w:t>
      </w:r>
      <w:r w:rsidRPr="00631ED2">
        <w:rPr>
          <w:vertAlign w:val="superscript"/>
          <w:lang w:eastAsia="ja-JP"/>
        </w:rPr>
        <w:t>nd</w:t>
      </w:r>
      <w:r>
        <w:rPr>
          <w:lang w:eastAsia="ja-JP"/>
        </w:rPr>
        <w:t xml:space="preserve"> sub-bullet nor the 3</w:t>
      </w:r>
      <w:r w:rsidRPr="00631ED2">
        <w:rPr>
          <w:vertAlign w:val="superscript"/>
          <w:lang w:eastAsia="ja-JP"/>
        </w:rPr>
        <w:t>rd</w:t>
      </w:r>
      <w:r>
        <w:rPr>
          <w:lang w:eastAsia="ja-JP"/>
        </w:rPr>
        <w:t xml:space="preserve"> sub-bullet is supported. </w:t>
      </w:r>
    </w:p>
    <w:p w14:paraId="700B98C8" w14:textId="122E857F" w:rsidR="00631ED2" w:rsidRDefault="00A4135A" w:rsidP="00631ED2">
      <w:pPr>
        <w:pStyle w:val="Proposal"/>
      </w:pPr>
      <w:bookmarkStart w:id="72" w:name="_Toc189832444"/>
      <w:r w:rsidRPr="00B27750">
        <w:t xml:space="preserve">For measurement reporting for UE-UE CLI mitigation, </w:t>
      </w:r>
      <w:r w:rsidR="00631ED2">
        <w:t>neither</w:t>
      </w:r>
      <w:r w:rsidR="00AD0280" w:rsidRPr="00B27750">
        <w:t xml:space="preserve"> of the following </w:t>
      </w:r>
      <w:r w:rsidR="00FB711F" w:rsidRPr="00B27750">
        <w:t>is</w:t>
      </w:r>
      <w:r w:rsidR="00AD0280" w:rsidRPr="00B27750">
        <w:t xml:space="preserve"> supported:</w:t>
      </w:r>
      <w:r w:rsidR="00FB711F" w:rsidRPr="00B27750">
        <w:t xml:space="preserve"> semi-persistent reporting (on PUSCH or on PUCCH)</w:t>
      </w:r>
      <w:r w:rsidR="00631ED2">
        <w:t xml:space="preserve"> and </w:t>
      </w:r>
      <w:r w:rsidR="00FB711F" w:rsidRPr="00B27750">
        <w:t>periodic reporting on PUCCH.</w:t>
      </w:r>
      <w:bookmarkEnd w:id="72"/>
    </w:p>
    <w:p w14:paraId="0AE5752C" w14:textId="1E13CE36" w:rsidR="00631ED2" w:rsidRDefault="00631ED2" w:rsidP="00631ED2">
      <w:pPr>
        <w:jc w:val="both"/>
        <w:rPr>
          <w:lang w:eastAsia="ja-JP"/>
        </w:rPr>
      </w:pPr>
      <w:r>
        <w:rPr>
          <w:lang w:eastAsia="ja-JP"/>
        </w:rPr>
        <w:t>Regarding the 4</w:t>
      </w:r>
      <w:r w:rsidRPr="00631ED2">
        <w:rPr>
          <w:vertAlign w:val="superscript"/>
          <w:lang w:eastAsia="ja-JP"/>
        </w:rPr>
        <w:t>th</w:t>
      </w:r>
      <w:r>
        <w:rPr>
          <w:lang w:eastAsia="ja-JP"/>
        </w:rPr>
        <w:t xml:space="preserve"> sub-bullet, we note that it was concluded in RAN1#119 that </w:t>
      </w:r>
      <w:proofErr w:type="spellStart"/>
      <w:r>
        <w:rPr>
          <w:lang w:eastAsia="ja-JP"/>
        </w:rPr>
        <w:t>ther</w:t>
      </w:r>
      <w:proofErr w:type="spellEnd"/>
      <w:r>
        <w:rPr>
          <w:lang w:eastAsia="ja-JP"/>
        </w:rPr>
        <w:t xml:space="preserve"> is no consensus to support this:</w:t>
      </w:r>
    </w:p>
    <w:p w14:paraId="1FCCCEC9" w14:textId="77777777" w:rsidR="00631ED2" w:rsidRDefault="00631ED2" w:rsidP="00631ED2">
      <w:pPr>
        <w:pStyle w:val="NormalWeb"/>
        <w:spacing w:before="0" w:beforeAutospacing="0" w:after="0" w:afterAutospacing="0"/>
        <w:ind w:left="567"/>
        <w:textAlignment w:val="baseline"/>
      </w:pPr>
      <w:r>
        <w:rPr>
          <w:rFonts w:ascii="Times" w:eastAsia="Batang" w:hAnsi="Times" w:cs="Times"/>
          <w:b/>
          <w:bCs/>
          <w:color w:val="000000"/>
          <w:spacing w:val="-6"/>
          <w:kern w:val="20"/>
          <w:sz w:val="20"/>
          <w:szCs w:val="20"/>
          <w:lang w:val="en-GB"/>
        </w:rPr>
        <w:t>Conclusion</w:t>
      </w:r>
    </w:p>
    <w:p w14:paraId="0F25B889" w14:textId="77777777" w:rsidR="00631ED2" w:rsidRDefault="00631ED2" w:rsidP="00631ED2">
      <w:pPr>
        <w:pStyle w:val="NormalWeb"/>
        <w:tabs>
          <w:tab w:val="left" w:pos="0"/>
        </w:tabs>
        <w:spacing w:before="0" w:beforeAutospacing="0" w:after="0" w:afterAutospacing="0"/>
        <w:ind w:left="567"/>
        <w:textAlignment w:val="baseline"/>
      </w:pPr>
      <w:r>
        <w:rPr>
          <w:rFonts w:ascii="Times" w:eastAsia="Batang" w:hAnsi="Times"/>
          <w:color w:val="181818"/>
          <w:spacing w:val="-6"/>
          <w:kern w:val="20"/>
          <w:sz w:val="20"/>
          <w:szCs w:val="20"/>
          <w:lang w:val="en-GB"/>
        </w:rPr>
        <w:t>There is no RAN1 consensus to support aperiodic CLI reporting on PUCCH in Rel-19</w:t>
      </w:r>
    </w:p>
    <w:p w14:paraId="0427EE16" w14:textId="77777777" w:rsidR="00631ED2" w:rsidRPr="00B27750" w:rsidRDefault="00631ED2" w:rsidP="00631ED2">
      <w:pPr>
        <w:pStyle w:val="Proposal"/>
        <w:numPr>
          <w:ilvl w:val="0"/>
          <w:numId w:val="0"/>
        </w:numPr>
        <w:ind w:left="1701" w:hanging="1701"/>
      </w:pPr>
    </w:p>
    <w:p w14:paraId="10C924AC" w14:textId="71364947" w:rsidR="00DC281A" w:rsidRPr="00B27750" w:rsidRDefault="00DC281A">
      <w:pPr>
        <w:pStyle w:val="Heading3"/>
        <w:rPr>
          <w:lang w:val="en-US"/>
        </w:rPr>
      </w:pPr>
      <w:bookmarkStart w:id="73" w:name="_Toc178596939"/>
      <w:bookmarkEnd w:id="73"/>
      <w:r w:rsidRPr="00B27750">
        <w:rPr>
          <w:lang w:val="en-US"/>
        </w:rPr>
        <w:lastRenderedPageBreak/>
        <w:t>3.2.</w:t>
      </w:r>
      <w:r w:rsidR="00DE69D2">
        <w:rPr>
          <w:lang w:val="en-US"/>
        </w:rPr>
        <w:t>2</w:t>
      </w:r>
      <w:r w:rsidRPr="00B27750">
        <w:rPr>
          <w:lang w:val="en-US"/>
        </w:rPr>
        <w:tab/>
        <w:t>Number of measurement reports</w:t>
      </w:r>
    </w:p>
    <w:p w14:paraId="5A2745F2" w14:textId="778ADCC1" w:rsidR="00A24D4B" w:rsidRDefault="00A24D4B" w:rsidP="00A24D4B">
      <w:pPr>
        <w:rPr>
          <w:lang w:eastAsia="ja-JP"/>
        </w:rPr>
      </w:pPr>
      <w:r w:rsidRPr="00B27750">
        <w:rPr>
          <w:lang w:eastAsia="ja-JP"/>
        </w:rPr>
        <w:t>In RAN1#11</w:t>
      </w:r>
      <w:r w:rsidR="00E635EC">
        <w:rPr>
          <w:lang w:eastAsia="ja-JP"/>
        </w:rPr>
        <w:t>9</w:t>
      </w:r>
      <w:r w:rsidRPr="00B27750">
        <w:rPr>
          <w:lang w:eastAsia="ja-JP"/>
        </w:rPr>
        <w:t xml:space="preserve">, the following </w:t>
      </w:r>
      <w:r w:rsidR="00E635EC">
        <w:rPr>
          <w:lang w:eastAsia="ja-JP"/>
        </w:rPr>
        <w:t>was agreed regarding number of reported measurements</w:t>
      </w:r>
      <w:r w:rsidRPr="00B27750">
        <w:rPr>
          <w:lang w:eastAsia="ja-JP"/>
        </w:rPr>
        <w:t>:</w:t>
      </w:r>
    </w:p>
    <w:p w14:paraId="5F0690DA" w14:textId="77777777" w:rsidR="00E635EC" w:rsidRPr="00E635EC" w:rsidRDefault="00E635EC" w:rsidP="00E635EC">
      <w:pPr>
        <w:spacing w:after="0" w:line="240" w:lineRule="auto"/>
        <w:ind w:left="567"/>
        <w:textAlignment w:val="baseline"/>
        <w:rPr>
          <w:rFonts w:ascii="Times New Roman" w:eastAsia="Times New Roman" w:hAnsi="Times New Roman" w:cs="Times New Roman"/>
          <w:sz w:val="24"/>
          <w:szCs w:val="24"/>
        </w:rPr>
      </w:pPr>
      <w:r w:rsidRPr="00E635EC">
        <w:rPr>
          <w:rFonts w:ascii="Times" w:eastAsia="Batang" w:hAnsi="Times" w:cs="Times"/>
          <w:b/>
          <w:bCs/>
          <w:color w:val="181818"/>
          <w:spacing w:val="-6"/>
          <w:kern w:val="20"/>
          <w:szCs w:val="20"/>
          <w:highlight w:val="green"/>
          <w:lang w:val="en-GB"/>
        </w:rPr>
        <w:t>Agreement</w:t>
      </w:r>
    </w:p>
    <w:p w14:paraId="19EFD9D5" w14:textId="77777777" w:rsidR="00E635EC" w:rsidRPr="00E635EC" w:rsidRDefault="00E635EC" w:rsidP="00E635EC">
      <w:pPr>
        <w:spacing w:after="0" w:line="240" w:lineRule="auto"/>
        <w:ind w:left="567"/>
        <w:textAlignment w:val="baseline"/>
        <w:rPr>
          <w:rFonts w:ascii="Times New Roman" w:eastAsia="Times New Roman" w:hAnsi="Times New Roman" w:cs="Times New Roman"/>
          <w:sz w:val="24"/>
          <w:szCs w:val="24"/>
        </w:rPr>
      </w:pPr>
      <w:r w:rsidRPr="00E635EC">
        <w:rPr>
          <w:rFonts w:ascii="Times" w:eastAsia="Batang" w:hAnsi="Times" w:cs="Times"/>
          <w:color w:val="181818"/>
          <w:spacing w:val="-6"/>
          <w:kern w:val="20"/>
          <w:szCs w:val="20"/>
          <w:lang w:val="en-GB"/>
        </w:rPr>
        <w:t xml:space="preserve">For a CSI report with </w:t>
      </w:r>
      <w:r w:rsidRPr="00E635EC">
        <w:rPr>
          <w:rFonts w:ascii="Times" w:eastAsia="Batang" w:hAnsi="Times" w:cs="Times"/>
          <w:i/>
          <w:iCs/>
          <w:color w:val="181818"/>
          <w:spacing w:val="-6"/>
          <w:kern w:val="20"/>
          <w:szCs w:val="20"/>
          <w:lang w:val="en-GB"/>
        </w:rPr>
        <w:t>CSI-</w:t>
      </w:r>
      <w:proofErr w:type="spellStart"/>
      <w:r w:rsidRPr="00E635EC">
        <w:rPr>
          <w:rFonts w:ascii="Times" w:eastAsia="Batang" w:hAnsi="Times" w:cs="Times"/>
          <w:i/>
          <w:iCs/>
          <w:color w:val="181818"/>
          <w:spacing w:val="-6"/>
          <w:kern w:val="20"/>
          <w:szCs w:val="20"/>
          <w:lang w:val="en-GB"/>
        </w:rPr>
        <w:t>ReportConfig</w:t>
      </w:r>
      <w:proofErr w:type="spellEnd"/>
      <w:r w:rsidRPr="00E635EC">
        <w:rPr>
          <w:rFonts w:ascii="Times" w:eastAsia="Batang" w:hAnsi="Times" w:cs="Times"/>
          <w:color w:val="181818"/>
          <w:spacing w:val="-6"/>
          <w:kern w:val="20"/>
          <w:szCs w:val="20"/>
          <w:lang w:val="en-GB"/>
        </w:rPr>
        <w:t xml:space="preserve"> with higher layer parameter </w:t>
      </w:r>
      <w:proofErr w:type="spellStart"/>
      <w:r w:rsidRPr="00E635EC">
        <w:rPr>
          <w:rFonts w:ascii="Times" w:eastAsia="Batang" w:hAnsi="Times" w:cs="Times"/>
          <w:i/>
          <w:iCs/>
          <w:color w:val="181818"/>
          <w:spacing w:val="-6"/>
          <w:kern w:val="20"/>
          <w:szCs w:val="20"/>
          <w:lang w:val="en-GB"/>
        </w:rPr>
        <w:t>reportQuantity</w:t>
      </w:r>
      <w:proofErr w:type="spellEnd"/>
      <w:r w:rsidRPr="00E635EC">
        <w:rPr>
          <w:rFonts w:ascii="Times" w:eastAsia="Batang" w:hAnsi="Times" w:cs="Times"/>
          <w:color w:val="181818"/>
          <w:spacing w:val="-6"/>
          <w:kern w:val="20"/>
          <w:szCs w:val="20"/>
          <w:lang w:val="en-GB"/>
        </w:rPr>
        <w:t xml:space="preserve"> set to ‘cli-RSSI’ or ‘cli-SRS-RSRP’, the following are supported</w:t>
      </w:r>
    </w:p>
    <w:p w14:paraId="218483AB" w14:textId="77777777" w:rsidR="00E635EC" w:rsidRPr="00E635EC" w:rsidRDefault="00E635EC" w:rsidP="000A2C7A">
      <w:pPr>
        <w:numPr>
          <w:ilvl w:val="0"/>
          <w:numId w:val="36"/>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E635EC">
        <w:rPr>
          <w:rFonts w:ascii="Times" w:eastAsia="Batang" w:hAnsi="Times" w:cs="Times"/>
          <w:color w:val="181818"/>
          <w:spacing w:val="-6"/>
          <w:kern w:val="20"/>
          <w:szCs w:val="20"/>
          <w:lang w:val="en-GB"/>
        </w:rPr>
        <w:t>The</w:t>
      </w:r>
      <w:r w:rsidRPr="00E635EC">
        <w:rPr>
          <w:rFonts w:ascii="Times" w:eastAsia="Batang" w:hAnsi="Times" w:cs="Times"/>
          <w:color w:val="000000"/>
          <w:spacing w:val="-6"/>
          <w:kern w:val="20"/>
          <w:szCs w:val="20"/>
          <w:lang w:val="en-GB"/>
        </w:rPr>
        <w:t xml:space="preserve"> number of reported CLI measurement resources </w:t>
      </w:r>
      <w:r w:rsidRPr="00E635EC">
        <w:rPr>
          <w:rFonts w:ascii="Times" w:eastAsia="Batang" w:hAnsi="Times" w:cs="Times"/>
          <w:i/>
          <w:iCs/>
          <w:color w:val="000000"/>
          <w:spacing w:val="-6"/>
          <w:kern w:val="20"/>
          <w:szCs w:val="20"/>
          <w:lang w:val="en-GB"/>
        </w:rPr>
        <w:t>M</w:t>
      </w:r>
      <w:r w:rsidRPr="00E635EC">
        <w:rPr>
          <w:rFonts w:ascii="Times" w:eastAsia="Batang" w:hAnsi="Times" w:cs="Times"/>
          <w:color w:val="000000"/>
          <w:spacing w:val="-6"/>
          <w:kern w:val="20"/>
          <w:szCs w:val="20"/>
          <w:lang w:val="en-GB"/>
        </w:rPr>
        <w:t xml:space="preserve"> can be configured as {1, 2, 3, 4}</w:t>
      </w:r>
    </w:p>
    <w:p w14:paraId="73BBEEF1" w14:textId="77777777" w:rsidR="00E635EC" w:rsidRPr="00E635EC" w:rsidRDefault="00E635EC" w:rsidP="000A2C7A">
      <w:pPr>
        <w:numPr>
          <w:ilvl w:val="0"/>
          <w:numId w:val="36"/>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E635EC">
        <w:rPr>
          <w:rFonts w:ascii="Times" w:eastAsia="Batang" w:hAnsi="Times" w:cs="Times"/>
          <w:color w:val="181818"/>
          <w:spacing w:val="-6"/>
          <w:kern w:val="20"/>
          <w:szCs w:val="20"/>
          <w:lang w:val="en-GB"/>
        </w:rPr>
        <w:t xml:space="preserve">The </w:t>
      </w:r>
      <w:r w:rsidRPr="00E635EC">
        <w:rPr>
          <w:rFonts w:ascii="Times" w:eastAsia="Batang" w:hAnsi="Times" w:cs="Times"/>
          <w:i/>
          <w:iCs/>
          <w:color w:val="181818"/>
          <w:spacing w:val="-6"/>
          <w:kern w:val="20"/>
          <w:szCs w:val="20"/>
          <w:lang w:val="en-GB"/>
        </w:rPr>
        <w:t>M</w:t>
      </w:r>
      <w:r w:rsidRPr="00E635EC">
        <w:rPr>
          <w:rFonts w:ascii="Times" w:eastAsia="Batang" w:hAnsi="Times" w:cs="Times"/>
          <w:color w:val="181818"/>
          <w:spacing w:val="-6"/>
          <w:kern w:val="20"/>
          <w:szCs w:val="20"/>
          <w:lang w:val="en-GB"/>
        </w:rPr>
        <w:t xml:space="preserve"> CLI measurement resource ID(s) are reported </w:t>
      </w:r>
    </w:p>
    <w:p w14:paraId="0BCA79C2" w14:textId="77777777" w:rsidR="00E635EC" w:rsidRPr="00E635EC" w:rsidRDefault="00E635EC" w:rsidP="000A2C7A">
      <w:pPr>
        <w:numPr>
          <w:ilvl w:val="0"/>
          <w:numId w:val="36"/>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E635EC">
        <w:rPr>
          <w:rFonts w:ascii="Times" w:eastAsia="Batang" w:hAnsi="Times" w:cs="Times"/>
          <w:color w:val="181818"/>
          <w:spacing w:val="-6"/>
          <w:kern w:val="20"/>
          <w:szCs w:val="20"/>
          <w:lang w:val="en-GB"/>
        </w:rPr>
        <w:t xml:space="preserve">The absolute (not differential) value of the </w:t>
      </w:r>
      <w:r w:rsidRPr="00E635EC">
        <w:rPr>
          <w:rFonts w:ascii="Times" w:eastAsia="DengXian" w:hAnsi="Times" w:cs="Times"/>
          <w:color w:val="181818"/>
          <w:spacing w:val="-6"/>
          <w:kern w:val="20"/>
          <w:szCs w:val="20"/>
          <w:lang w:val="en-GB"/>
        </w:rPr>
        <w:t>most interfered (largest)</w:t>
      </w:r>
      <w:r w:rsidRPr="00E635EC">
        <w:rPr>
          <w:rFonts w:ascii="Times" w:eastAsia="Batang" w:hAnsi="Times" w:cs="Times"/>
          <w:color w:val="000000"/>
          <w:spacing w:val="-6"/>
          <w:kern w:val="20"/>
          <w:szCs w:val="20"/>
          <w:lang w:val="en-GB"/>
        </w:rPr>
        <w:t xml:space="preserve"> measured L1-CLI-RSSI or L1-SRS-RSRP </w:t>
      </w:r>
      <w:r w:rsidRPr="00E635EC">
        <w:rPr>
          <w:rFonts w:ascii="Times" w:eastAsia="DengXian" w:hAnsi="Times" w:cs="Times"/>
          <w:color w:val="181818"/>
          <w:spacing w:val="-6"/>
          <w:kern w:val="20"/>
          <w:szCs w:val="20"/>
          <w:lang w:val="en-GB"/>
        </w:rPr>
        <w:t>is reported</w:t>
      </w:r>
    </w:p>
    <w:p w14:paraId="71ADB1A9" w14:textId="77777777" w:rsidR="00E635EC" w:rsidRPr="00E635EC" w:rsidRDefault="00E635EC" w:rsidP="000A2C7A">
      <w:pPr>
        <w:numPr>
          <w:ilvl w:val="0"/>
          <w:numId w:val="36"/>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E635EC">
        <w:rPr>
          <w:rFonts w:ascii="Times" w:eastAsia="Batang" w:hAnsi="Times" w:cs="Times"/>
          <w:color w:val="181818"/>
          <w:spacing w:val="-6"/>
          <w:kern w:val="20"/>
          <w:szCs w:val="20"/>
          <w:lang w:val="en-GB"/>
        </w:rPr>
        <w:t xml:space="preserve">When the number of reported CLI measurement resources is larger than one, a differential reporting method is used taking the most interfered </w:t>
      </w:r>
      <w:r w:rsidRPr="00E635EC">
        <w:rPr>
          <w:rFonts w:ascii="Times" w:eastAsia="Batang" w:hAnsi="Times" w:cs="Times"/>
          <w:color w:val="000000"/>
          <w:spacing w:val="-6"/>
          <w:kern w:val="20"/>
          <w:szCs w:val="20"/>
          <w:lang w:val="en-GB"/>
        </w:rPr>
        <w:t>measured L1-CLI-RSSI or L1-SRS-RSRP as the reference</w:t>
      </w:r>
    </w:p>
    <w:p w14:paraId="2F85845A" w14:textId="77777777" w:rsidR="00E635EC" w:rsidRPr="00E635EC" w:rsidRDefault="00E635EC" w:rsidP="000A2C7A">
      <w:pPr>
        <w:numPr>
          <w:ilvl w:val="0"/>
          <w:numId w:val="36"/>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E635EC">
        <w:rPr>
          <w:rFonts w:ascii="Times" w:eastAsia="Batang" w:hAnsi="Times" w:cs="Times"/>
          <w:color w:val="000000"/>
          <w:spacing w:val="-6"/>
          <w:kern w:val="20"/>
          <w:szCs w:val="20"/>
          <w:lang w:val="en-GB"/>
        </w:rPr>
        <w:t>FFS: other reporting criteria, e.g., the least interfered measured L1-CLI-RSSI or L1-SRS-RSRP</w:t>
      </w:r>
    </w:p>
    <w:p w14:paraId="30333029" w14:textId="77777777" w:rsidR="00E635EC" w:rsidRPr="00E635EC" w:rsidRDefault="00E635EC" w:rsidP="000A2C7A">
      <w:pPr>
        <w:numPr>
          <w:ilvl w:val="0"/>
          <w:numId w:val="36"/>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E635EC">
        <w:rPr>
          <w:rFonts w:ascii="Times" w:eastAsia="Batang" w:hAnsi="Times" w:cs="Times"/>
          <w:color w:val="000000"/>
          <w:spacing w:val="-6"/>
          <w:kern w:val="20"/>
          <w:szCs w:val="20"/>
          <w:lang w:val="en-GB"/>
        </w:rPr>
        <w:t>FFS: whether/how to report differential value in case the largest measurement is out of range</w:t>
      </w:r>
    </w:p>
    <w:p w14:paraId="65081C3C" w14:textId="77777777" w:rsidR="00E635EC" w:rsidRDefault="00E635EC" w:rsidP="00A24D4B">
      <w:pPr>
        <w:rPr>
          <w:lang w:eastAsia="ja-JP"/>
        </w:rPr>
      </w:pPr>
    </w:p>
    <w:p w14:paraId="65E67CAB" w14:textId="1224145D" w:rsidR="00E635EC" w:rsidRDefault="00E635EC" w:rsidP="00132BDF">
      <w:pPr>
        <w:jc w:val="both"/>
        <w:rPr>
          <w:lang w:eastAsia="ja-JP"/>
        </w:rPr>
      </w:pPr>
      <w:r>
        <w:rPr>
          <w:lang w:eastAsia="ja-JP"/>
        </w:rPr>
        <w:t xml:space="preserve">There are two FFSs that need to be addressed in this agreement. Regarding the first one on “other reporting criteria,” in our view we think it is sufficient to support reporting only the </w:t>
      </w:r>
      <w:r w:rsidRPr="00E635EC">
        <w:rPr>
          <w:i/>
          <w:iCs/>
          <w:lang w:eastAsia="ja-JP"/>
        </w:rPr>
        <w:t>M</w:t>
      </w:r>
      <w:r>
        <w:rPr>
          <w:lang w:eastAsia="ja-JP"/>
        </w:rPr>
        <w:t xml:space="preserve"> largest (most interfered) CLI measurements. We don’t think being able to configure reporting of </w:t>
      </w:r>
      <w:r w:rsidRPr="00E635EC">
        <w:rPr>
          <w:i/>
          <w:iCs/>
          <w:lang w:eastAsia="ja-JP"/>
        </w:rPr>
        <w:t>M</w:t>
      </w:r>
      <w:r>
        <w:rPr>
          <w:lang w:eastAsia="ja-JP"/>
        </w:rPr>
        <w:t xml:space="preserve"> the smallest (least interfered) </w:t>
      </w:r>
      <w:proofErr w:type="spellStart"/>
      <w:r>
        <w:rPr>
          <w:lang w:eastAsia="ja-JP"/>
        </w:rPr>
        <w:t>measruements</w:t>
      </w:r>
      <w:proofErr w:type="spellEnd"/>
      <w:r>
        <w:rPr>
          <w:lang w:eastAsia="ja-JP"/>
        </w:rPr>
        <w:t xml:space="preserve"> is particularly useful, as these measurements may be “in the noise” and thus not have </w:t>
      </w:r>
      <w:proofErr w:type="gramStart"/>
      <w:r>
        <w:rPr>
          <w:lang w:eastAsia="ja-JP"/>
        </w:rPr>
        <w:t>particular value</w:t>
      </w:r>
      <w:proofErr w:type="gramEnd"/>
      <w:r>
        <w:rPr>
          <w:lang w:eastAsia="ja-JP"/>
        </w:rPr>
        <w:t xml:space="preserve"> to the gNB.</w:t>
      </w:r>
    </w:p>
    <w:p w14:paraId="4DF73460" w14:textId="2CB0F52A" w:rsidR="00DE69D2" w:rsidRDefault="00DE69D2" w:rsidP="00DE69D2">
      <w:pPr>
        <w:pStyle w:val="Proposal"/>
      </w:pPr>
      <w:bookmarkStart w:id="74" w:name="_Toc189832445"/>
      <w:r>
        <w:t xml:space="preserve">Conclude that besides the agreed reporting of the </w:t>
      </w:r>
      <w:r w:rsidRPr="00DE69D2">
        <w:rPr>
          <w:i/>
          <w:iCs/>
        </w:rPr>
        <w:t>M</w:t>
      </w:r>
      <w:r>
        <w:t xml:space="preserve"> most-interfered CLI measurements, “other reporting criteria” are not supported.</w:t>
      </w:r>
      <w:bookmarkEnd w:id="74"/>
      <w:r>
        <w:t xml:space="preserve"> </w:t>
      </w:r>
    </w:p>
    <w:p w14:paraId="35C5BEBC" w14:textId="1BBA050E" w:rsidR="00E635EC" w:rsidRDefault="00E635EC" w:rsidP="00132BDF">
      <w:pPr>
        <w:jc w:val="both"/>
        <w:rPr>
          <w:lang w:eastAsia="ja-JP"/>
        </w:rPr>
      </w:pPr>
      <w:r>
        <w:rPr>
          <w:lang w:eastAsia="ja-JP"/>
        </w:rPr>
        <w:t>Regarding the second FFS, we understand that the concern is that if the largest measurement is out of range, then it is not possible for the UE to calculate the differential values for the other report. We question how likely this is given that the range may be defined sufficiently large enough to avoid this problem. By analogy, we note that there is no special handling for this case in legacy L1-RSRP and L1-SINR measurement reporting. Hence, we don’t think it is necessary to introduce special handling mechanisms, perhaps other than to</w:t>
      </w:r>
      <w:r w:rsidR="00DE69D2">
        <w:rPr>
          <w:lang w:eastAsia="ja-JP"/>
        </w:rPr>
        <w:t xml:space="preserve"> define an “out-of-range” value for the largest report in which case the UE can choose dummy values for the differential reports and the gNB can just ignore those dummy values.</w:t>
      </w:r>
    </w:p>
    <w:p w14:paraId="7B7781B8" w14:textId="1DF8E0E7" w:rsidR="00DE69D2" w:rsidRDefault="00DE69D2" w:rsidP="00DE69D2">
      <w:pPr>
        <w:pStyle w:val="Proposal"/>
      </w:pPr>
      <w:bookmarkStart w:id="75" w:name="_Toc189832446"/>
      <w:r>
        <w:t>If the largest CLI measurement is out of range, the UE reports “dummy” differential values for the other measurements.</w:t>
      </w:r>
      <w:bookmarkEnd w:id="75"/>
    </w:p>
    <w:p w14:paraId="0648CC1B" w14:textId="5FD68615" w:rsidR="00DC281A" w:rsidRPr="00B27750" w:rsidRDefault="00DC281A" w:rsidP="00DC281A">
      <w:pPr>
        <w:pStyle w:val="Heading3"/>
        <w:rPr>
          <w:lang w:val="en-US"/>
        </w:rPr>
      </w:pPr>
      <w:r w:rsidRPr="00B27750">
        <w:rPr>
          <w:lang w:val="en-US"/>
        </w:rPr>
        <w:t>3.2.</w:t>
      </w:r>
      <w:r w:rsidR="00DE69D2">
        <w:rPr>
          <w:lang w:val="en-US"/>
        </w:rPr>
        <w:t>3</w:t>
      </w:r>
      <w:r w:rsidRPr="00B27750">
        <w:rPr>
          <w:lang w:val="en-US"/>
        </w:rPr>
        <w:tab/>
        <w:t>Range and resolution of measurement reports</w:t>
      </w:r>
    </w:p>
    <w:p w14:paraId="3886D3F2" w14:textId="3B39F527" w:rsidR="00B47506" w:rsidRPr="00B27750" w:rsidRDefault="00B47506" w:rsidP="00B47506">
      <w:pPr>
        <w:rPr>
          <w:lang w:eastAsia="ja-JP"/>
        </w:rPr>
      </w:pPr>
      <w:r w:rsidRPr="00B27750">
        <w:rPr>
          <w:lang w:eastAsia="ja-JP"/>
        </w:rPr>
        <w:t>In RAN1#118bis, the following proposal was discussed but not agreed:</w:t>
      </w:r>
    </w:p>
    <w:p w14:paraId="1F3A6DBD" w14:textId="77777777" w:rsidR="00DC281A" w:rsidRPr="00DC281A" w:rsidRDefault="00DC281A" w:rsidP="00DC281A">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B27750">
        <w:rPr>
          <w:rFonts w:eastAsia="Batang" w:cs="Times New Roman"/>
          <w:b/>
          <w:color w:val="181818"/>
          <w:kern w:val="24"/>
          <w:szCs w:val="20"/>
        </w:rPr>
        <w:t>Proposal 2-9</w:t>
      </w:r>
    </w:p>
    <w:p w14:paraId="1F90AC53" w14:textId="77777777" w:rsidR="00DC281A" w:rsidRPr="00DC281A" w:rsidRDefault="00DC281A" w:rsidP="00DC281A">
      <w:pPr>
        <w:spacing w:after="0" w:line="240" w:lineRule="auto"/>
        <w:ind w:left="576"/>
        <w:jc w:val="both"/>
        <w:rPr>
          <w:rFonts w:ascii="Times New Roman" w:eastAsia="Times New Roman" w:hAnsi="Times New Roman" w:cs="Times New Roman"/>
          <w:sz w:val="24"/>
          <w:szCs w:val="24"/>
        </w:rPr>
      </w:pPr>
      <w:r w:rsidRPr="00DC281A">
        <w:rPr>
          <w:rFonts w:ascii="Times New Roman" w:eastAsia="SimSun" w:hAnsi="Times New Roman" w:cs="Times New Roman"/>
          <w:color w:val="181818"/>
          <w:kern w:val="2"/>
          <w:szCs w:val="20"/>
        </w:rPr>
        <w:t>The range and resolution of L3 based CLI measurement report is reused for L1 based CLI measurement</w:t>
      </w:r>
    </w:p>
    <w:p w14:paraId="0C2FBCA1" w14:textId="77777777" w:rsidR="00DC281A" w:rsidRPr="00DC281A" w:rsidRDefault="00DC281A" w:rsidP="000A2C7A">
      <w:pPr>
        <w:numPr>
          <w:ilvl w:val="1"/>
          <w:numId w:val="23"/>
        </w:numPr>
        <w:tabs>
          <w:tab w:val="left" w:pos="360"/>
        </w:tabs>
        <w:spacing w:after="0" w:line="240" w:lineRule="auto"/>
        <w:ind w:left="2160"/>
        <w:contextualSpacing/>
        <w:jc w:val="both"/>
        <w:rPr>
          <w:rFonts w:ascii="Times New Roman" w:eastAsia="Times New Roman" w:hAnsi="Times New Roman" w:cs="Times New Roman"/>
          <w:szCs w:val="24"/>
        </w:rPr>
      </w:pPr>
      <w:r w:rsidRPr="00DC281A">
        <w:rPr>
          <w:rFonts w:ascii="Times New Roman" w:eastAsia="MS Mincho" w:hAnsi="Times New Roman" w:cs="Times New Roman"/>
          <w:color w:val="181818"/>
          <w:kern w:val="2"/>
          <w:szCs w:val="20"/>
        </w:rPr>
        <w:t>CLI-RSSI: -100 dBm to -25 dBm with 1 dB step size</w:t>
      </w:r>
    </w:p>
    <w:p w14:paraId="1E64231D" w14:textId="77777777" w:rsidR="00DC281A" w:rsidRPr="00DC281A" w:rsidRDefault="00DC281A" w:rsidP="000A2C7A">
      <w:pPr>
        <w:numPr>
          <w:ilvl w:val="1"/>
          <w:numId w:val="23"/>
        </w:numPr>
        <w:tabs>
          <w:tab w:val="left" w:pos="360"/>
        </w:tabs>
        <w:spacing w:after="0" w:line="240" w:lineRule="auto"/>
        <w:ind w:left="2160"/>
        <w:contextualSpacing/>
        <w:jc w:val="both"/>
        <w:rPr>
          <w:rFonts w:ascii="Times New Roman" w:eastAsia="Times New Roman" w:hAnsi="Times New Roman" w:cs="Times New Roman"/>
          <w:szCs w:val="24"/>
        </w:rPr>
      </w:pPr>
      <w:r w:rsidRPr="00DC281A">
        <w:rPr>
          <w:rFonts w:ascii="Times New Roman" w:eastAsia="MS Mincho" w:hAnsi="Times New Roman" w:cs="Times New Roman"/>
          <w:color w:val="181818"/>
          <w:kern w:val="2"/>
          <w:szCs w:val="20"/>
        </w:rPr>
        <w:t>SRS-RSRP: -140 dBm to -44 dBm with 1 dB step size</w:t>
      </w:r>
    </w:p>
    <w:p w14:paraId="62BAB93A" w14:textId="31D8D744" w:rsidR="00DC281A" w:rsidRPr="00B27750" w:rsidRDefault="00DE69D2" w:rsidP="00DC281A">
      <w:pPr>
        <w:rPr>
          <w:lang w:eastAsia="ja-JP"/>
        </w:rPr>
      </w:pPr>
      <w:r>
        <w:rPr>
          <w:lang w:eastAsia="ja-JP"/>
        </w:rPr>
        <w:t xml:space="preserve">As an analogy, we note that </w:t>
      </w:r>
      <w:proofErr w:type="gramStart"/>
      <w:r w:rsidR="00B47506" w:rsidRPr="00B27750">
        <w:rPr>
          <w:lang w:eastAsia="ja-JP"/>
        </w:rPr>
        <w:t>all of</w:t>
      </w:r>
      <w:proofErr w:type="gramEnd"/>
      <w:r w:rsidR="00B47506" w:rsidRPr="00B27750">
        <w:rPr>
          <w:lang w:eastAsia="ja-JP"/>
        </w:rPr>
        <w:t xml:space="preserve"> the details of L3</w:t>
      </w:r>
      <w:r>
        <w:rPr>
          <w:lang w:eastAsia="ja-JP"/>
        </w:rPr>
        <w:t>-based</w:t>
      </w:r>
      <w:r w:rsidR="00B47506" w:rsidRPr="00B27750">
        <w:rPr>
          <w:lang w:eastAsia="ja-JP"/>
        </w:rPr>
        <w:t xml:space="preserve"> CLI measurement </w:t>
      </w:r>
      <w:r>
        <w:rPr>
          <w:lang w:eastAsia="ja-JP"/>
        </w:rPr>
        <w:t xml:space="preserve">defined in Rel-16 </w:t>
      </w:r>
      <w:r w:rsidR="00B47506" w:rsidRPr="00B27750">
        <w:rPr>
          <w:lang w:eastAsia="ja-JP"/>
        </w:rPr>
        <w:t>are contained in RAN4 specs (38.133) including range and resolution of the reports. Hence it is for RAN4 to decide on the same for L1-based CLI measurement. We note that RAN4 is better positioned since they are in the process of running simulations for establishing CLI accuracy requirements already which can influence the range and resolution of the reports.</w:t>
      </w:r>
    </w:p>
    <w:p w14:paraId="148EF1E9" w14:textId="3AF26F2E" w:rsidR="00B47506" w:rsidRPr="00B27750" w:rsidRDefault="00B47506" w:rsidP="00B47506">
      <w:pPr>
        <w:pStyle w:val="Proposal"/>
      </w:pPr>
      <w:bookmarkStart w:id="76" w:name="_Toc189832447"/>
      <w:r w:rsidRPr="00B27750">
        <w:t>RAN4 to discuss and decide on range and resolution of CLI measurement reports.</w:t>
      </w:r>
      <w:bookmarkEnd w:id="76"/>
    </w:p>
    <w:p w14:paraId="37EB5693" w14:textId="77777777" w:rsidR="00C01F33" w:rsidRPr="00B27750" w:rsidRDefault="00C01F33" w:rsidP="00CE0424">
      <w:pPr>
        <w:pStyle w:val="Heading1"/>
        <w:rPr>
          <w:lang w:val="en-US"/>
        </w:rPr>
      </w:pPr>
      <w:r w:rsidRPr="00B27750">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FB82162" w14:textId="211E43F9" w:rsidR="0033774F"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32419" w:history="1">
        <w:r w:rsidR="0033774F" w:rsidRPr="0022726A">
          <w:rPr>
            <w:rStyle w:val="Hyperlink"/>
            <w:noProof/>
          </w:rPr>
          <w:t>Observation 1</w:t>
        </w:r>
        <w:r w:rsidR="0033774F">
          <w:rPr>
            <w:rFonts w:asciiTheme="minorHAnsi" w:eastAsiaTheme="minorEastAsia" w:hAnsiTheme="minorHAnsi"/>
            <w:b w:val="0"/>
            <w:noProof/>
            <w:kern w:val="2"/>
            <w:sz w:val="24"/>
            <w:szCs w:val="24"/>
            <w:lang w:eastAsia="en-US"/>
            <w14:ligatures w14:val="standardContextual"/>
          </w:rPr>
          <w:tab/>
        </w:r>
        <w:r w:rsidR="0033774F" w:rsidRPr="0022726A">
          <w:rPr>
            <w:rStyle w:val="Hyperlink"/>
            <w:noProof/>
          </w:rPr>
          <w:t>Definition of a ZP-SRS resource to enable UL resource muting (equivalent to UL rate matching for PUSCH) should follow a similar principle as definition of a ZP-CSI-RS resource used for the purposes of DL rate matching for PDSCH.</w:t>
        </w:r>
      </w:hyperlink>
    </w:p>
    <w:p w14:paraId="65E57F8C" w14:textId="432059C8"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0" w:history="1">
        <w:r w:rsidRPr="0022726A">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22726A">
          <w:rPr>
            <w:rStyle w:val="Hyperlink"/>
            <w:noProof/>
          </w:rPr>
          <w:t>With the agreement on Option 2, it is not necessary to further discuss conditions on UL resource muting as in Proposal 1-7 from RAN1#118bis.</w:t>
        </w:r>
      </w:hyperlink>
    </w:p>
    <w:p w14:paraId="305AFA9F" w14:textId="5336F653"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1" w:history="1">
        <w:r w:rsidRPr="0022726A">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22726A">
          <w:rPr>
            <w:rStyle w:val="Hyperlink"/>
            <w:noProof/>
          </w:rPr>
          <w:t xml:space="preserve">There are at least two possible variants of Option 2 for transform precoding using DFT size </w:t>
        </w:r>
        <m:oMath>
          <m:r>
            <m:rPr>
              <m:sty m:val="bi"/>
            </m:rPr>
            <w:rPr>
              <w:rStyle w:val="Hyperlink"/>
              <w:rFonts w:ascii="Cambria Math" w:eastAsia="Batang" w:hAnsi="Cambria Math" w:cs="Times"/>
              <w:noProof/>
              <w:kern w:val="24"/>
            </w:rPr>
            <m:t>M</m:t>
          </m:r>
          <m:r>
            <m:rPr>
              <m:nor/>
            </m:rPr>
            <w:rPr>
              <w:rStyle w:val="Hyperlink"/>
              <w:rFonts w:ascii="Times" w:eastAsia="Batang" w:hAnsi="Times" w:cs="Times"/>
              <w:noProof/>
              <w:kern w:val="24"/>
            </w:rPr>
            <m:t>scPUSCH</m:t>
          </m:r>
        </m:oMath>
        <w:r w:rsidRPr="0022726A">
          <w:rPr>
            <w:rStyle w:val="Hyperlink"/>
            <w:noProof/>
          </w:rPr>
          <w:t xml:space="preserve">:  </w:t>
        </w:r>
        <w:r w:rsidRPr="0022726A">
          <w:rPr>
            <w:rStyle w:val="Hyperlink"/>
            <w:noProof/>
          </w:rPr>
          <w:sym w:font="Symbol" w:char="F0B7"/>
        </w:r>
        <w:r w:rsidRPr="0022726A">
          <w:rPr>
            <w:rStyle w:val="Hyperlink"/>
            <w:noProof/>
          </w:rPr>
          <w:t xml:space="preserve"> Option 2a: Repetition before the DFT, followed by extraction of even-indexed subcarriers and subsequent mapping to non-muted subcarriers. </w:t>
        </w:r>
        <w:r w:rsidRPr="0022726A">
          <w:rPr>
            <w:rStyle w:val="Hyperlink"/>
            <w:noProof/>
          </w:rPr>
          <w:sym w:font="Symbol" w:char="F0B7"/>
        </w:r>
        <w:r w:rsidRPr="0022726A">
          <w:rPr>
            <w:rStyle w:val="Hyperlink"/>
            <w:noProof/>
          </w:rPr>
          <w:t xml:space="preserve"> Option 2b: Block spreading by </w:t>
        </w:r>
        <m:oMath>
          <m:r>
            <m:rPr>
              <m:sty m:val="bi"/>
            </m:rPr>
            <w:rPr>
              <w:rStyle w:val="Hyperlink"/>
              <w:rFonts w:ascii="Cambria Math" w:hAnsi="Cambria Math"/>
              <w:noProof/>
            </w:rPr>
            <m:t>[+1,+1]</m:t>
          </m:r>
        </m:oMath>
        <w:r w:rsidRPr="0022726A">
          <w:rPr>
            <w:rStyle w:val="Hyperlink"/>
            <w:noProof/>
          </w:rPr>
          <w:t xml:space="preserve"> or </w:t>
        </w:r>
        <m:oMath>
          <m:r>
            <m:rPr>
              <m:sty m:val="bi"/>
            </m:rPr>
            <w:rPr>
              <w:rStyle w:val="Hyperlink"/>
              <w:rFonts w:ascii="Cambria Math" w:hAnsi="Cambria Math"/>
              <w:noProof/>
            </w:rPr>
            <m:t>[+1,-1]</m:t>
          </m:r>
        </m:oMath>
        <w:r w:rsidRPr="0022726A">
          <w:rPr>
            <w:rStyle w:val="Hyperlink"/>
            <w:noProof/>
          </w:rPr>
          <w:t xml:space="preserve"> before the DFT, depending on whether odd or even subcarriers should be muted, and the resulting modulated symbols then mapped to all scheduled subcarriers.</w:t>
        </w:r>
      </w:hyperlink>
    </w:p>
    <w:p w14:paraId="2D4D7AA8" w14:textId="27BE4FCB"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2" w:history="1">
        <w:r w:rsidRPr="0022726A">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22726A">
          <w:rPr>
            <w:rStyle w:val="Hyperlink"/>
            <w:noProof/>
          </w:rPr>
          <w:t xml:space="preserve">Options 1 and 2a are mathematically equivalent, and hence, the specifications can be written to be consistent with both. Then the implementing company may choose between DFT size </w:t>
        </w:r>
        <m:oMath>
          <m:r>
            <m:rPr>
              <m:sty m:val="bi"/>
            </m:rPr>
            <w:rPr>
              <w:rStyle w:val="Hyperlink"/>
              <w:rFonts w:ascii="Cambria Math" w:hAnsi="Cambria Math"/>
              <w:noProof/>
            </w:rPr>
            <m:t>M</m:t>
          </m:r>
          <m:r>
            <m:rPr>
              <m:nor/>
            </m:rPr>
            <w:rPr>
              <w:rStyle w:val="Hyperlink"/>
              <w:rFonts w:ascii="Cambria Math" w:hAnsi="Cambria Math"/>
              <w:noProof/>
            </w:rPr>
            <m:t>scPUSCH</m:t>
          </m:r>
          <m:r>
            <m:rPr>
              <m:sty m:val="bi"/>
            </m:rPr>
            <w:rPr>
              <w:rStyle w:val="Hyperlink"/>
              <w:rFonts w:ascii="Cambria Math" w:hAnsi="Cambria Math"/>
              <w:noProof/>
            </w:rPr>
            <m:t>/2</m:t>
          </m:r>
        </m:oMath>
        <w:r w:rsidRPr="0022726A">
          <w:rPr>
            <w:rStyle w:val="Hyperlink"/>
            <w:noProof/>
          </w:rPr>
          <w:t xml:space="preserve"> (Option 1) and DFT size </w:t>
        </w:r>
        <m:oMath>
          <m:r>
            <m:rPr>
              <m:sty m:val="bi"/>
            </m:rPr>
            <w:rPr>
              <w:rStyle w:val="Hyperlink"/>
              <w:rFonts w:ascii="Cambria Math" w:eastAsia="Batang" w:hAnsi="Cambria Math" w:cs="Times"/>
              <w:noProof/>
              <w:kern w:val="24"/>
            </w:rPr>
            <m:t>M</m:t>
          </m:r>
          <m:r>
            <m:rPr>
              <m:nor/>
            </m:rPr>
            <w:rPr>
              <w:rStyle w:val="Hyperlink"/>
              <w:rFonts w:ascii="Times" w:eastAsia="Batang" w:hAnsi="Times" w:cs="Times"/>
              <w:noProof/>
              <w:kern w:val="24"/>
            </w:rPr>
            <m:t>scPUSCH</m:t>
          </m:r>
        </m:oMath>
        <w:r w:rsidRPr="0022726A">
          <w:rPr>
            <w:rStyle w:val="Hyperlink"/>
            <w:noProof/>
          </w:rPr>
          <w:t xml:space="preserve"> (Option 2a) depending on which approach is better aligned with their existing hardware chains.</w:t>
        </w:r>
      </w:hyperlink>
    </w:p>
    <w:p w14:paraId="10675128" w14:textId="081E0F1B"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3" w:history="1">
        <w:r w:rsidRPr="0022726A">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22726A">
          <w:rPr>
            <w:rStyle w:val="Hyperlink"/>
            <w:noProof/>
          </w:rPr>
          <w:t>If any UL muting symbol overlaps a symbol containing PTRS and transform precoding is not enabled for the PUSCH, configuration of only a single PTRS port (</w:t>
        </w:r>
        <m:oMath>
          <m:r>
            <m:rPr>
              <m:sty m:val="bi"/>
            </m:rPr>
            <w:rPr>
              <w:rStyle w:val="Hyperlink"/>
              <w:rFonts w:ascii="Cambria Math" w:hAnsi="Cambria Math"/>
              <w:noProof/>
            </w:rPr>
            <m:t>Qp=1</m:t>
          </m:r>
        </m:oMath>
        <w:r w:rsidRPr="0022726A">
          <w:rPr>
            <w:rStyle w:val="Hyperlink"/>
            <w:noProof/>
          </w:rPr>
          <w:t>) is supported. Configuration of two PTRS ports (</w:t>
        </w:r>
        <m:oMath>
          <m:r>
            <m:rPr>
              <m:sty m:val="bi"/>
            </m:rPr>
            <w:rPr>
              <w:rStyle w:val="Hyperlink"/>
              <w:rFonts w:ascii="Cambria Math" w:hAnsi="Cambria Math"/>
              <w:noProof/>
            </w:rPr>
            <m:t>Qp=2</m:t>
          </m:r>
        </m:oMath>
        <w:r w:rsidRPr="0022726A">
          <w:rPr>
            <w:rStyle w:val="Hyperlink"/>
            <w:noProof/>
          </w:rPr>
          <w:t>) is not supported  since it would result in a collision of one of the two ports with a muted RE which is not expected by the UE.</w:t>
        </w:r>
      </w:hyperlink>
    </w:p>
    <w:p w14:paraId="66A12201" w14:textId="2C344337"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4" w:history="1">
        <w:r w:rsidRPr="0022726A">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22726A">
          <w:rPr>
            <w:rStyle w:val="Hyperlink"/>
            <w:noProof/>
          </w:rPr>
          <w:t>In legacy NR (no UL resource muting), the total energy across the allocated PUSCH bandwidth may be less by a fraction of a dB in a symbol with PTRS compared to a symbol without PTRS depending on the configured PTRS boosting factor (</w:t>
        </w:r>
        <w:r w:rsidRPr="0022726A">
          <w:rPr>
            <w:rStyle w:val="Hyperlink"/>
            <w:i/>
            <w:iCs/>
            <w:noProof/>
          </w:rPr>
          <w:t>UL-PTRS-power = ’00’ or ‘01’</w:t>
        </w:r>
        <w:r w:rsidRPr="0022726A">
          <w:rPr>
            <w:rStyle w:val="Hyperlink"/>
            <w:noProof/>
          </w:rPr>
          <w:t xml:space="preserve">). For </w:t>
        </w:r>
        <w:r w:rsidRPr="0022726A">
          <w:rPr>
            <w:rStyle w:val="Hyperlink"/>
            <w:i/>
            <w:iCs/>
            <w:noProof/>
          </w:rPr>
          <w:t>UL-PTRS-power = ’00’</w:t>
        </w:r>
        <w:r w:rsidRPr="0022726A">
          <w:rPr>
            <w:rStyle w:val="Hyperlink"/>
            <w:noProof/>
          </w:rPr>
          <w:t xml:space="preserve">, the energy difference depends on the PTRS frequency domain density </w:t>
        </w:r>
        <w:r w:rsidRPr="0022726A">
          <w:rPr>
            <w:rStyle w:val="Hyperlink"/>
            <w:i/>
            <w:iCs/>
            <w:noProof/>
          </w:rPr>
          <w:t>K</w:t>
        </w:r>
        <w:r w:rsidRPr="0022726A">
          <w:rPr>
            <w:rStyle w:val="Hyperlink"/>
            <w:noProof/>
          </w:rPr>
          <w:t xml:space="preserve"> and the number of layers </w:t>
        </w:r>
        <w:r w:rsidRPr="0022726A">
          <w:rPr>
            <w:rStyle w:val="Hyperlink"/>
            <w:i/>
            <w:iCs/>
            <w:noProof/>
          </w:rPr>
          <w:t>L</w:t>
        </w:r>
        <w:r w:rsidRPr="0022726A">
          <w:rPr>
            <w:rStyle w:val="Hyperlink"/>
            <w:noProof/>
          </w:rPr>
          <w:t>.</w:t>
        </w:r>
      </w:hyperlink>
    </w:p>
    <w:p w14:paraId="4EA25C3A" w14:textId="55A07AEF"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5" w:history="1">
        <w:r w:rsidRPr="0022726A">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22726A">
          <w:rPr>
            <w:rStyle w:val="Hyperlink"/>
            <w:noProof/>
          </w:rPr>
          <w:t>If 3 dB boosting of both PTRS and PUSCH REs is used in an symbol with UL resource muting, there can be a slightly larger difference in the total energy across the PUSCH bandwidth between a symbol with PTRS and a symbol without PTRS compared to the difference observed for legacy NR with no UL muting. The maximum difference is -0.28 dB compared ot legacy NR where the maximum is -0.14 dB.</w:t>
        </w:r>
      </w:hyperlink>
    </w:p>
    <w:p w14:paraId="45B8EB12" w14:textId="6FFF58FB"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6" w:history="1">
        <w:r w:rsidRPr="0022726A">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22726A">
          <w:rPr>
            <w:rStyle w:val="Hyperlink"/>
            <w:noProof/>
          </w:rPr>
          <w:t xml:space="preserve">The existing calculations of number of REs available for UCI transmission in a PUSCH symbol is specified in section 6.3.2.4.1 in TS 38.212. The following update is needed to align with the agreement in RAN1#118bis: </w:t>
        </w:r>
        <m:oMath>
          <m:r>
            <m:rPr>
              <m:sty m:val="bi"/>
            </m:rPr>
            <w:rPr>
              <w:rStyle w:val="Hyperlink"/>
              <w:rFonts w:ascii="Cambria Math" w:hAnsi="Cambria Math"/>
              <w:noProof/>
            </w:rPr>
            <m:t>M</m:t>
          </m:r>
          <m:r>
            <m:rPr>
              <m:nor/>
            </m:rPr>
            <w:rPr>
              <w:rStyle w:val="Hyperlink"/>
              <w:rFonts w:ascii="Cambria Math" w:hAnsi="Cambria Math"/>
              <w:noProof/>
            </w:rPr>
            <m:t>scUCI</m:t>
          </m:r>
          <m:r>
            <m:rPr>
              <m:sty m:val="bi"/>
            </m:rPr>
            <w:rPr>
              <w:rStyle w:val="Hyperlink"/>
              <w:rFonts w:ascii="Cambria Math" w:hAnsi="Cambria Math"/>
              <w:noProof/>
            </w:rPr>
            <m:t>l</m:t>
          </m:r>
          <m:r>
            <m:rPr>
              <m:sty m:val="bi"/>
            </m:rPr>
            <w:rPr>
              <w:rStyle w:val="Hyperlink"/>
              <w:rFonts w:ascii="Cambria Math" w:hAnsi="Cambria Math" w:cs="Calibri"/>
              <w:noProof/>
            </w:rPr>
            <m:t xml:space="preserve">= </m:t>
          </m:r>
          <m:r>
            <m:rPr>
              <m:sty m:val="bi"/>
            </m:rPr>
            <w:rPr>
              <w:rStyle w:val="Hyperlink"/>
              <w:rFonts w:ascii="Cambria Math" w:hAnsi="Cambria Math"/>
              <w:noProof/>
            </w:rPr>
            <m:t>M</m:t>
          </m:r>
          <m:r>
            <m:rPr>
              <m:nor/>
            </m:rPr>
            <w:rPr>
              <w:rStyle w:val="Hyperlink"/>
              <w:rFonts w:ascii="Cambria Math" w:hAnsi="Cambria Math"/>
              <w:noProof/>
            </w:rPr>
            <m:t>sc</m:t>
          </m:r>
          <m:r>
            <m:rPr>
              <m:sty m:val="bi"/>
            </m:rPr>
            <w:rPr>
              <w:rStyle w:val="Hyperlink"/>
              <w:rFonts w:ascii="Cambria Math" w:hAnsi="Cambria Math" w:cs="Calibri"/>
              <w:noProof/>
            </w:rPr>
            <m:t>PUSCH-</m:t>
          </m:r>
          <m:r>
            <m:rPr>
              <m:sty m:val="bi"/>
            </m:rPr>
            <w:rPr>
              <w:rStyle w:val="Hyperlink"/>
              <w:rFonts w:ascii="Cambria Math" w:hAnsi="Cambria Math"/>
              <w:noProof/>
            </w:rPr>
            <m:t>M</m:t>
          </m:r>
          <m:r>
            <m:rPr>
              <m:nor/>
            </m:rPr>
            <w:rPr>
              <w:rStyle w:val="Hyperlink"/>
              <w:rFonts w:ascii="Cambria Math" w:hAnsi="Cambria Math"/>
              <w:noProof/>
            </w:rPr>
            <m:t>sc</m:t>
          </m:r>
          <m:r>
            <m:rPr>
              <m:sty m:val="bi"/>
            </m:rPr>
            <w:rPr>
              <w:rStyle w:val="Hyperlink"/>
              <w:rFonts w:ascii="Cambria Math" w:hAnsi="Cambria Math" w:cs="Calibri"/>
              <w:noProof/>
            </w:rPr>
            <m:t>PT-RS</m:t>
          </m:r>
          <m:r>
            <m:rPr>
              <m:sty m:val="bi"/>
            </m:rPr>
            <w:rPr>
              <w:rStyle w:val="Hyperlink"/>
              <w:rFonts w:ascii="Cambria Math" w:hAnsi="Cambria Math"/>
              <w:noProof/>
            </w:rPr>
            <m:t>l-M</m:t>
          </m:r>
          <m:r>
            <m:rPr>
              <m:nor/>
            </m:rPr>
            <w:rPr>
              <w:rStyle w:val="Hyperlink"/>
              <w:rFonts w:ascii="Cambria Math" w:hAnsi="Cambria Math"/>
              <w:noProof/>
            </w:rPr>
            <m:t>sc</m:t>
          </m:r>
          <m:r>
            <m:rPr>
              <m:sty m:val="bi"/>
            </m:rPr>
            <w:rPr>
              <w:rStyle w:val="Hyperlink"/>
              <w:rFonts w:ascii="Cambria Math" w:hAnsi="Cambria Math" w:cs="Calibri"/>
              <w:noProof/>
            </w:rPr>
            <m:t>ZP-SRS</m:t>
          </m:r>
          <m:r>
            <m:rPr>
              <m:sty m:val="bi"/>
            </m:rPr>
            <w:rPr>
              <w:rStyle w:val="Hyperlink"/>
              <w:rFonts w:ascii="Cambria Math" w:hAnsi="Cambria Math"/>
              <w:noProof/>
            </w:rPr>
            <m:t>l</m:t>
          </m:r>
        </m:oMath>
      </w:hyperlink>
    </w:p>
    <w:p w14:paraId="621EEEC0" w14:textId="17193891"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7" w:history="1">
        <w:r w:rsidRPr="0022726A">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22726A">
          <w:rPr>
            <w:rStyle w:val="Hyperlink"/>
            <w:noProof/>
          </w:rPr>
          <w:t>No specification changes are needed to Section 6.2.7 of TS 38.212 in order to support UL resource muting in a PUSCH symbol that carries UCI. This is consistent with the RAN1#119 agreement.</w:t>
        </w:r>
      </w:hyperlink>
    </w:p>
    <w:p w14:paraId="5F69EC0F" w14:textId="57BA141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7C953B" w14:textId="54A66657" w:rsidR="0033774F"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32428" w:history="1">
        <w:r w:rsidR="0033774F" w:rsidRPr="00F312DC">
          <w:rPr>
            <w:rStyle w:val="Hyperlink"/>
            <w:noProof/>
          </w:rPr>
          <w:t>Proposal 1</w:t>
        </w:r>
        <w:r w:rsidR="0033774F">
          <w:rPr>
            <w:rFonts w:asciiTheme="minorHAnsi" w:eastAsiaTheme="minorEastAsia" w:hAnsiTheme="minorHAnsi"/>
            <w:b w:val="0"/>
            <w:noProof/>
            <w:kern w:val="2"/>
            <w:sz w:val="24"/>
            <w:szCs w:val="24"/>
            <w:lang w:eastAsia="en-US"/>
            <w14:ligatures w14:val="standardContextual"/>
          </w:rPr>
          <w:tab/>
        </w:r>
        <w:r w:rsidR="0033774F" w:rsidRPr="00F312DC">
          <w:rPr>
            <w:rStyle w:val="Hyperlink"/>
            <w:noProof/>
          </w:rPr>
          <w:t>Confirm the Working Assumption from RAN1#119 on the configuration of a comb offset {0,1} for UL resource muting for DFT-s-OFDM.</w:t>
        </w:r>
      </w:hyperlink>
    </w:p>
    <w:p w14:paraId="5B75B653" w14:textId="3886ED6B"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29" w:history="1">
        <w:r w:rsidRPr="00F312DC">
          <w:rPr>
            <w:rStyle w:val="Hyperlink"/>
            <w:noProof/>
            <w:lang w:eastAsia="ja-JP"/>
          </w:rPr>
          <w:t>Proposal 2</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 xml:space="preserve">For configuration of UL resource muting, support a new IE </w:t>
        </w:r>
        <w:r w:rsidRPr="00F312DC">
          <w:rPr>
            <w:rStyle w:val="Hyperlink"/>
            <w:i/>
            <w:iCs/>
            <w:noProof/>
          </w:rPr>
          <w:t>ZP-SRS-Resource</w:t>
        </w:r>
        <w:r w:rsidRPr="00F312DC">
          <w:rPr>
            <w:rStyle w:val="Hyperlink"/>
            <w:noProof/>
          </w:rPr>
          <w:t xml:space="preserve"> in 38.331 for defining a zero-power SRS. A ZP-SRS resource occupies a single OFDM symbol in a slot with configurable symbol location. The ZP-SRS resource has a comb-2 RE pattern with a configurable comb offset of 0 or 1, and occupies all RBs of the BWP.</w:t>
        </w:r>
      </w:hyperlink>
    </w:p>
    <w:p w14:paraId="4DE06957" w14:textId="0F5AAF75"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0" w:history="1">
        <w:r w:rsidRPr="00F312DC">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F312DC">
          <w:rPr>
            <w:rStyle w:val="Hyperlink"/>
            <w:noProof/>
            <w:lang w:eastAsia="ja-JP"/>
          </w:rPr>
          <w:t>Note 1: If muting is to be applied in two OFDM symbols in a slot, two single-symbol ZP-SRS resources are configured/indicated for the slot, each with the same comb offset</w:t>
        </w:r>
      </w:hyperlink>
    </w:p>
    <w:p w14:paraId="35360A9E" w14:textId="05675893"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1" w:history="1">
        <w:r w:rsidRPr="00F312DC">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 xml:space="preserve">Note 2: The The same parameter names for the needed time and frequency parameters of a </w:t>
        </w:r>
        <w:r w:rsidRPr="00F312DC">
          <w:rPr>
            <w:rStyle w:val="Hyperlink"/>
            <w:i/>
            <w:iCs/>
            <w:noProof/>
          </w:rPr>
          <w:t>ZP-SRS-Resource</w:t>
        </w:r>
        <w:r w:rsidRPr="00F312DC">
          <w:rPr>
            <w:rStyle w:val="Hyperlink"/>
            <w:noProof/>
          </w:rPr>
          <w:t xml:space="preserve"> are reused from a legacy SRS resource configuration (SRS-Resource) which allows the procedure for mapping to physical resources defined in 38.211 Section 6.4.1.4.3 to be resused with minimal spec change.</w:t>
        </w:r>
      </w:hyperlink>
    </w:p>
    <w:p w14:paraId="75422B55" w14:textId="4F4521C4"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2" w:history="1">
        <w:r w:rsidRPr="00F312DC">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 xml:space="preserve">For DG-PUSCH and both Type-1 and Type-2 CG-PUSCH, support semi-static configuration of a list of one or two ZP-SRS resources in </w:t>
        </w:r>
        <w:r w:rsidRPr="00F312DC">
          <w:rPr>
            <w:rStyle w:val="Hyperlink"/>
            <w:i/>
            <w:noProof/>
          </w:rPr>
          <w:t>PUSCH-Config</w:t>
        </w:r>
        <w:r w:rsidRPr="00F312DC">
          <w:rPr>
            <w:rStyle w:val="Hyperlink"/>
            <w:noProof/>
          </w:rPr>
          <w:t xml:space="preserve">, each corresponding to a different OFDM symbol location in a slot (parameter </w:t>
        </w:r>
        <w:r w:rsidRPr="00F312DC">
          <w:rPr>
            <w:rStyle w:val="Hyperlink"/>
            <w:i/>
            <w:noProof/>
          </w:rPr>
          <w:t>startPosition</w:t>
        </w:r>
        <w:r w:rsidRPr="00F312DC">
          <w:rPr>
            <w:rStyle w:val="Hyperlink"/>
            <w:noProof/>
          </w:rPr>
          <w:t>).</w:t>
        </w:r>
      </w:hyperlink>
    </w:p>
    <w:p w14:paraId="06855737" w14:textId="22FDBB7D"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3" w:history="1">
        <w:r w:rsidRPr="00F312DC">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For single PUSCH scheduling without repetition, support optional configuration of a rate matching (muting) indicator parameter with value ‘enabled’ in any row of the configured TDRA table. If the rate matching indicator is present for the row, muting is enabled according to the configured list of one or two ZP-SRS resources. If the rate matching indicator is absent, muting is disabled for the row.</w:t>
        </w:r>
      </w:hyperlink>
    </w:p>
    <w:p w14:paraId="446F8BDB" w14:textId="75EEC8B0"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4" w:history="1">
        <w:r w:rsidRPr="00F312DC">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Support the following proposal for multi-PUSCH scheduling with single DCI aligned with the Agreement from RAN1#119 on PUSCH repetition Type A:</w:t>
        </w:r>
      </w:hyperlink>
    </w:p>
    <w:p w14:paraId="06553737" w14:textId="696A2E57"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5" w:history="1">
        <w:r w:rsidRPr="00F312DC">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Support the following proposal for Configuration 2 aligned with the Agreement from RAN1#119 on Configuration 1:</w:t>
        </w:r>
      </w:hyperlink>
    </w:p>
    <w:p w14:paraId="0E33E69D" w14:textId="4BA455DD"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6" w:history="1">
        <w:r w:rsidRPr="00F312DC">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For multi-PUSCH scheduling with single DCI and for PUSCH repetition Type-A and Type-B, support optional configuration of a rate matching (muting) indicator parameter with value ‘enabled’ in any row of the configured TDRA table. If the rate matching indicator is present for a row, muting is enabled for the row for all PUSCH(s) / PUSCH repetitions / PUSCH actual repetitions that overlap SBFD symbols. Muting is not applied for the row for any PUSCH / PUSCH repetition / PUSCH actual repetition that does not overlap SBFD symbols. If the rate matching indicator is absent, muting is disabled for the row.</w:t>
        </w:r>
      </w:hyperlink>
    </w:p>
    <w:p w14:paraId="7822E043" w14:textId="6D6568ED"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7" w:history="1">
        <w:r w:rsidRPr="00F312DC">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For transform precoding for muting, discuss at least Options 1 and 2a and their respective merits.</w:t>
        </w:r>
      </w:hyperlink>
    </w:p>
    <w:p w14:paraId="6D025243" w14:textId="088085B1"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8" w:history="1">
        <w:r w:rsidRPr="00F312DC">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Support RE muting with a symbol containing PT-RS for a PUSCH with transform precoding enabled.</w:t>
        </w:r>
      </w:hyperlink>
    </w:p>
    <w:p w14:paraId="0D1AD226" w14:textId="13A97519"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39" w:history="1">
        <w:r w:rsidRPr="00F312DC">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 xml:space="preserve">For RE muting in a DFT-s-OFDM PUSCH symbol, the UE determines the number of PTRS groups and the number of samples per group using </w:t>
        </w:r>
        <m:oMath>
          <m:r>
            <m:rPr>
              <m:sty m:val="bi"/>
            </m:rPr>
            <w:rPr>
              <w:rStyle w:val="Hyperlink"/>
              <w:rFonts w:ascii="Cambria Math" w:hAnsi="Cambria Math"/>
              <w:noProof/>
            </w:rPr>
            <m:t>NRB/2</m:t>
          </m:r>
        </m:oMath>
        <w:r w:rsidRPr="00F312DC">
          <w:rPr>
            <w:rStyle w:val="Hyperlink"/>
            <w:noProof/>
          </w:rPr>
          <w:t xml:space="preserve"> and the locations of the PTRS samples using </w:t>
        </w:r>
        <m:oMath>
          <m:r>
            <m:rPr>
              <m:sty m:val="bi"/>
            </m:rPr>
            <w:rPr>
              <w:rStyle w:val="Hyperlink"/>
              <w:rFonts w:ascii="Cambria Math" w:hAnsi="Cambria Math" w:cs="Arial"/>
              <w:noProof/>
            </w:rPr>
            <m:t>M</m:t>
          </m:r>
          <m:r>
            <m:rPr>
              <m:nor/>
            </m:rPr>
            <w:rPr>
              <w:rStyle w:val="Hyperlink"/>
              <w:rFonts w:cs="Arial"/>
              <w:noProof/>
            </w:rPr>
            <m:t>scPUSCH</m:t>
          </m:r>
          <m:r>
            <m:rPr>
              <m:sty m:val="bi"/>
            </m:rPr>
            <w:rPr>
              <w:rStyle w:val="Hyperlink"/>
              <w:rFonts w:ascii="Cambria Math" w:hAnsi="Cambria Math" w:cs="Arial"/>
              <w:noProof/>
            </w:rPr>
            <m:t>/2</m:t>
          </m:r>
        </m:oMath>
        <w:r w:rsidRPr="00F312DC">
          <w:rPr>
            <w:rStyle w:val="Hyperlink"/>
            <w:noProof/>
          </w:rPr>
          <w:t xml:space="preserve"> according to existing specs. There is no need for any other specs changes than applying the acutal frequency domain resource size with existing procedures.</w:t>
        </w:r>
      </w:hyperlink>
    </w:p>
    <w:p w14:paraId="58FCAE61" w14:textId="3AA8C1C4"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40" w:history="1">
        <w:r w:rsidRPr="00F312DC">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RAN1 to down-select to one of the following boosting approaches for REs in symbol a symbol with muting:</w:t>
        </w:r>
      </w:hyperlink>
    </w:p>
    <w:p w14:paraId="70BAB061" w14:textId="5E3CFF2E"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41" w:history="1">
        <w:r w:rsidRPr="00F312DC">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 xml:space="preserve">Alt-1: 3 dB boosting for all unmuted REs (both PUSCH and PTRS, if present), regardless of the PTRS density </w:t>
        </w:r>
        <w:r w:rsidRPr="00F312DC">
          <w:rPr>
            <w:rStyle w:val="Hyperlink"/>
            <w:i/>
            <w:iCs/>
            <w:noProof/>
          </w:rPr>
          <w:t>K</w:t>
        </w:r>
        <w:r w:rsidRPr="00F312DC">
          <w:rPr>
            <w:rStyle w:val="Hyperlink"/>
            <w:noProof/>
          </w:rPr>
          <w:t xml:space="preserve"> and number of PUSCH layers </w:t>
        </w:r>
        <w:r w:rsidRPr="00F312DC">
          <w:rPr>
            <w:rStyle w:val="Hyperlink"/>
            <w:i/>
            <w:iCs/>
            <w:noProof/>
          </w:rPr>
          <w:t>L</w:t>
        </w:r>
      </w:hyperlink>
    </w:p>
    <w:p w14:paraId="450D5DB8" w14:textId="2960D099"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42" w:history="1">
        <w:r w:rsidRPr="00F312DC">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 xml:space="preserve">Alt-2: 3 dB boosting for all unmuted REs in a symbol without PTRS and X dB boosting for all unmuted REs in a symbol with PTRS, where X </w:t>
        </w:r>
        <w:r w:rsidRPr="00F312DC">
          <w:rPr>
            <w:rStyle w:val="Hyperlink"/>
            <w:rFonts w:cs="Arial"/>
            <w:noProof/>
          </w:rPr>
          <w:t>≥</w:t>
        </w:r>
        <w:r w:rsidRPr="00F312DC">
          <w:rPr>
            <w:rStyle w:val="Hyperlink"/>
            <w:noProof/>
          </w:rPr>
          <w:t xml:space="preserve"> 3 dB and depends on the configured value of </w:t>
        </w:r>
        <w:r w:rsidRPr="00F312DC">
          <w:rPr>
            <w:rStyle w:val="Hyperlink"/>
            <w:i/>
            <w:iCs/>
            <w:noProof/>
            <w:lang w:eastAsia="ja-JP"/>
          </w:rPr>
          <w:t>UL-PTRS-power,</w:t>
        </w:r>
        <w:r w:rsidRPr="00F312DC">
          <w:rPr>
            <w:rStyle w:val="Hyperlink"/>
            <w:noProof/>
          </w:rPr>
          <w:t xml:space="preserve"> PTRS density </w:t>
        </w:r>
        <w:r w:rsidRPr="00F312DC">
          <w:rPr>
            <w:rStyle w:val="Hyperlink"/>
            <w:i/>
            <w:iCs/>
            <w:noProof/>
          </w:rPr>
          <w:t>K</w:t>
        </w:r>
        <w:r w:rsidRPr="00F312DC">
          <w:rPr>
            <w:rStyle w:val="Hyperlink"/>
            <w:noProof/>
          </w:rPr>
          <w:t xml:space="preserve">, and the used number of PUSCH layers </w:t>
        </w:r>
        <w:r w:rsidRPr="00F312DC">
          <w:rPr>
            <w:rStyle w:val="Hyperlink"/>
            <w:i/>
            <w:iCs/>
            <w:noProof/>
          </w:rPr>
          <w:t>L</w:t>
        </w:r>
        <w:r w:rsidRPr="00F312DC">
          <w:rPr>
            <w:rStyle w:val="Hyperlink"/>
            <w:noProof/>
          </w:rPr>
          <w:t>.</w:t>
        </w:r>
      </w:hyperlink>
    </w:p>
    <w:p w14:paraId="2CD125A6" w14:textId="6D2E1C6C"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43" w:history="1">
        <w:r w:rsidRPr="00F312DC">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Conclude that it is not necessary to define a reference BWP, reference serving cell, or reference SCS in the measurement resource configurations for L1-based SRS-RSRP and CLI-RSSI measurement.</w:t>
        </w:r>
      </w:hyperlink>
    </w:p>
    <w:p w14:paraId="6E9E27EB" w14:textId="6E3926E6"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44" w:history="1">
        <w:r w:rsidRPr="00F312DC">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For measurement reporting for UE-UE CLI mitigation, neither of the following is supported: semi-persistent reporting (on PUSCH or on PUCCH) and periodic reporting on PUCCH.</w:t>
        </w:r>
      </w:hyperlink>
    </w:p>
    <w:p w14:paraId="446E61AD" w14:textId="1BA324F3"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45" w:history="1">
        <w:r w:rsidRPr="00F312DC">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 xml:space="preserve">Conclude that besides the agreed reporting of the </w:t>
        </w:r>
        <w:r w:rsidRPr="00F312DC">
          <w:rPr>
            <w:rStyle w:val="Hyperlink"/>
            <w:i/>
            <w:iCs/>
            <w:noProof/>
          </w:rPr>
          <w:t>M</w:t>
        </w:r>
        <w:r w:rsidRPr="00F312DC">
          <w:rPr>
            <w:rStyle w:val="Hyperlink"/>
            <w:noProof/>
          </w:rPr>
          <w:t xml:space="preserve"> most-interfered CLI measurements, “other reporting criteria” are not supported.</w:t>
        </w:r>
      </w:hyperlink>
    </w:p>
    <w:p w14:paraId="59A5F4B3" w14:textId="48FD13A3"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46" w:history="1">
        <w:r w:rsidRPr="00F312DC">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If the largest CLI measurement is out of range, the UE reports “dummy” differential values for the other measurements.</w:t>
        </w:r>
      </w:hyperlink>
    </w:p>
    <w:p w14:paraId="4EA96279" w14:textId="517D10AA" w:rsidR="0033774F" w:rsidRDefault="0033774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2447" w:history="1">
        <w:r w:rsidRPr="00F312DC">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F312DC">
          <w:rPr>
            <w:rStyle w:val="Hyperlink"/>
            <w:noProof/>
          </w:rPr>
          <w:t>RAN4 to discuss and decide on range and resolution of CLI measurement reports.</w:t>
        </w:r>
      </w:hyperlink>
    </w:p>
    <w:p w14:paraId="58ACA235" w14:textId="5333A7EE"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77" w:name="_In-sequence_SDU_delivery"/>
      <w:bookmarkEnd w:id="77"/>
      <w:r w:rsidRPr="00B27750">
        <w:rPr>
          <w:lang w:val="en-US"/>
        </w:rPr>
        <w:lastRenderedPageBreak/>
        <w:t>References</w:t>
      </w:r>
    </w:p>
    <w:p w14:paraId="796BADCC" w14:textId="77777777" w:rsidR="00093709" w:rsidRDefault="00FE6307" w:rsidP="00D93EE8">
      <w:pPr>
        <w:pStyle w:val="Reference"/>
      </w:pPr>
      <w:bookmarkStart w:id="78" w:name="_Ref181975767"/>
      <w:bookmarkStart w:id="79" w:name="_Ref178585223"/>
      <w:r>
        <w:t>RP-241614, “</w:t>
      </w:r>
      <w:r w:rsidRPr="00FE6307">
        <w:t>Revised WID: Evolution of NR duplex operation: Sub-band full duplex (SBFD)</w:t>
      </w:r>
      <w:r>
        <w:t>,” Rapporteur (Huawei), June 2024.</w:t>
      </w:r>
      <w:bookmarkEnd w:id="78"/>
      <w:bookmarkEnd w:id="79"/>
    </w:p>
    <w:p w14:paraId="32F76A57" w14:textId="54AB1EFF" w:rsidR="00093709" w:rsidRPr="00CE0424" w:rsidRDefault="00093709" w:rsidP="00093709">
      <w:pPr>
        <w:pStyle w:val="Reference"/>
      </w:pPr>
      <w:bookmarkStart w:id="80" w:name="_Ref189413232"/>
      <w:r w:rsidRPr="00093709">
        <w:t>R1-2408527</w:t>
      </w:r>
      <w:r>
        <w:t>, “</w:t>
      </w:r>
      <w:r w:rsidRPr="00093709">
        <w:t>SBFD CLI Handling</w:t>
      </w:r>
      <w:r>
        <w:t>,” Ericsson, RAN1 #118bis, Hefei, October 2024.</w:t>
      </w:r>
      <w:bookmarkEnd w:id="80"/>
      <w:r>
        <w:br w:type="page"/>
      </w:r>
    </w:p>
    <w:p w14:paraId="61907C25" w14:textId="6AAC920B" w:rsidR="003A7EF3" w:rsidRPr="00CE0424" w:rsidRDefault="001B4E24" w:rsidP="00D93EE8">
      <w:pPr>
        <w:pStyle w:val="Reference"/>
      </w:pPr>
      <w:r>
        <w:lastRenderedPageBreak/>
        <w:br w:type="page"/>
      </w:r>
    </w:p>
    <w:p w14:paraId="4E377777" w14:textId="5EF6DC0C" w:rsidR="00EE00A1" w:rsidRPr="00DB37F9" w:rsidRDefault="00EE00A1" w:rsidP="00DB37F9">
      <w:pPr>
        <w:pStyle w:val="Heading1"/>
        <w:rPr>
          <w:lang w:val="en-US"/>
        </w:rPr>
      </w:pPr>
      <w:r w:rsidRPr="7F0BE147">
        <w:rPr>
          <w:lang w:val="en-US"/>
        </w:rPr>
        <w:lastRenderedPageBreak/>
        <w:t>Appendix</w:t>
      </w:r>
      <w:r w:rsidR="009604ED" w:rsidRPr="7F0BE147">
        <w:rPr>
          <w:lang w:val="en-US"/>
        </w:rPr>
        <w:t xml:space="preserve"> A</w:t>
      </w:r>
      <w:r w:rsidRPr="7F0BE147">
        <w:rPr>
          <w:lang w:val="en-US"/>
        </w:rPr>
        <w:t>:</w:t>
      </w:r>
      <w:r w:rsidRPr="00B27750">
        <w:rPr>
          <w:lang w:val="en-US"/>
        </w:rPr>
        <w:tab/>
      </w:r>
      <w:r w:rsidRPr="7F0BE147">
        <w:rPr>
          <w:lang w:val="en-US"/>
        </w:rPr>
        <w:t xml:space="preserve">Example </w:t>
      </w:r>
      <w:r w:rsidR="00F17EEA">
        <w:rPr>
          <w:lang w:val="en-US"/>
        </w:rPr>
        <w:t>c</w:t>
      </w:r>
      <w:r w:rsidRPr="7F0BE147">
        <w:rPr>
          <w:lang w:val="en-US"/>
        </w:rPr>
        <w:t xml:space="preserve">hanges </w:t>
      </w:r>
      <w:r w:rsidR="00DB37F9">
        <w:rPr>
          <w:lang w:val="en-US"/>
        </w:rPr>
        <w:t xml:space="preserve">to </w:t>
      </w:r>
      <w:r w:rsidR="00F17EEA">
        <w:rPr>
          <w:lang w:val="en-US"/>
        </w:rPr>
        <w:t xml:space="preserve">38.211 to </w:t>
      </w:r>
      <w:r w:rsidR="00DB37F9">
        <w:rPr>
          <w:lang w:val="en-US"/>
        </w:rPr>
        <w:t>support</w:t>
      </w:r>
      <w:r w:rsidR="009604ED" w:rsidRPr="7F0BE147">
        <w:rPr>
          <w:lang w:val="en-US"/>
        </w:rPr>
        <w:t xml:space="preserve"> </w:t>
      </w:r>
      <w:r w:rsidR="00F17EEA">
        <w:rPr>
          <w:lang w:val="en-US"/>
        </w:rPr>
        <w:t xml:space="preserve">Zero-Power </w:t>
      </w:r>
      <w:r w:rsidR="009604ED" w:rsidRPr="7F0BE147">
        <w:rPr>
          <w:lang w:val="en-US"/>
        </w:rPr>
        <w:t>SRS</w:t>
      </w:r>
    </w:p>
    <w:p w14:paraId="40EEF6A8" w14:textId="77777777" w:rsidR="00EE00A1" w:rsidRPr="00B27750" w:rsidRDefault="00EE00A1" w:rsidP="009604ED">
      <w:pPr>
        <w:jc w:val="center"/>
        <w:rPr>
          <w:rFonts w:ascii="Times New Roman" w:hAnsi="Times New Roman" w:cs="Times New Roman"/>
          <w:kern w:val="2"/>
          <w:szCs w:val="20"/>
          <w:lang w:eastAsia="zh-CN"/>
          <w14:ligatures w14:val="standardContextual"/>
        </w:rPr>
      </w:pPr>
      <w:r w:rsidRPr="00B27750">
        <w:rPr>
          <w:rFonts w:ascii="Times New Roman" w:hAnsi="Times New Roman" w:cs="Times New Roman"/>
          <w:kern w:val="2"/>
          <w:szCs w:val="20"/>
          <w:highlight w:val="lightGray"/>
          <w:lang w:eastAsia="zh-CN"/>
          <w14:ligatures w14:val="standardContextual"/>
        </w:rPr>
        <w:t>*** Begin changes to 38.211 Section 6.4.1.4 ***</w:t>
      </w:r>
    </w:p>
    <w:p w14:paraId="2A79707C" w14:textId="77777777" w:rsidR="00EE00A1" w:rsidRPr="00B27750" w:rsidRDefault="00EE00A1" w:rsidP="009604ED">
      <w:pPr>
        <w:pStyle w:val="BodyText"/>
        <w:rPr>
          <w:sz w:val="24"/>
          <w:szCs w:val="24"/>
        </w:rPr>
      </w:pPr>
      <w:bookmarkStart w:id="81" w:name="_Toc19796471"/>
      <w:bookmarkStart w:id="82" w:name="_Toc26459697"/>
      <w:bookmarkStart w:id="83" w:name="_Toc29230347"/>
      <w:bookmarkStart w:id="84" w:name="_Toc36026606"/>
      <w:bookmarkStart w:id="85" w:name="_Toc45107445"/>
      <w:bookmarkStart w:id="86" w:name="_Toc51774114"/>
      <w:bookmarkStart w:id="87" w:name="_Toc176275375"/>
      <w:r w:rsidRPr="00B27750">
        <w:rPr>
          <w:sz w:val="24"/>
          <w:szCs w:val="24"/>
        </w:rPr>
        <w:t>6.4.1.4</w:t>
      </w:r>
      <w:r w:rsidRPr="00B27750">
        <w:rPr>
          <w:sz w:val="24"/>
          <w:szCs w:val="24"/>
        </w:rPr>
        <w:tab/>
        <w:t>Sounding reference signal</w:t>
      </w:r>
      <w:bookmarkEnd w:id="81"/>
      <w:bookmarkEnd w:id="82"/>
      <w:bookmarkEnd w:id="83"/>
      <w:bookmarkEnd w:id="84"/>
      <w:bookmarkEnd w:id="85"/>
      <w:bookmarkEnd w:id="86"/>
      <w:bookmarkEnd w:id="87"/>
    </w:p>
    <w:p w14:paraId="0FDD1CA4" w14:textId="77777777" w:rsidR="00EE00A1" w:rsidRPr="00B27750" w:rsidRDefault="00EE00A1" w:rsidP="009604ED">
      <w:pPr>
        <w:pStyle w:val="BodyText"/>
        <w:rPr>
          <w:sz w:val="22"/>
        </w:rPr>
      </w:pPr>
      <w:bookmarkStart w:id="88" w:name="_Toc19796472"/>
      <w:bookmarkStart w:id="89" w:name="_Toc26459698"/>
      <w:bookmarkStart w:id="90" w:name="_Toc29230348"/>
      <w:bookmarkStart w:id="91" w:name="_Toc36026607"/>
      <w:bookmarkStart w:id="92" w:name="_Toc45107446"/>
      <w:bookmarkStart w:id="93" w:name="_Toc51774115"/>
      <w:bookmarkStart w:id="94" w:name="_Toc176275376"/>
      <w:r w:rsidRPr="00B27750">
        <w:rPr>
          <w:sz w:val="22"/>
        </w:rPr>
        <w:t>6.4.1.4.1</w:t>
      </w:r>
      <w:r w:rsidRPr="00B27750">
        <w:rPr>
          <w:sz w:val="22"/>
        </w:rPr>
        <w:tab/>
        <w:t>SRS resource</w:t>
      </w:r>
      <w:bookmarkEnd w:id="88"/>
      <w:bookmarkEnd w:id="89"/>
      <w:bookmarkEnd w:id="90"/>
      <w:bookmarkEnd w:id="91"/>
      <w:bookmarkEnd w:id="92"/>
      <w:bookmarkEnd w:id="93"/>
      <w:bookmarkEnd w:id="94"/>
    </w:p>
    <w:p w14:paraId="30A08005" w14:textId="77777777" w:rsidR="00EE00A1" w:rsidRPr="00B27750" w:rsidRDefault="00EE00A1" w:rsidP="009604ED">
      <w:pPr>
        <w:spacing w:after="180" w:line="240" w:lineRule="auto"/>
        <w:rPr>
          <w:rFonts w:ascii="Times New Roman" w:eastAsia="Times New Roman" w:hAnsi="Times New Roman" w:cs="Times New Roman"/>
          <w:szCs w:val="20"/>
        </w:rPr>
      </w:pPr>
      <w:r w:rsidRPr="00B27750">
        <w:rPr>
          <w:rFonts w:ascii="Times New Roman" w:eastAsia="Times New Roman" w:hAnsi="Times New Roman" w:cs="Times New Roman"/>
          <w:szCs w:val="20"/>
        </w:rPr>
        <w:t xml:space="preserve">An SRS resource is configured by the </w:t>
      </w:r>
      <w:r w:rsidRPr="00B27750">
        <w:rPr>
          <w:rFonts w:ascii="Times New Roman" w:eastAsia="Times New Roman" w:hAnsi="Times New Roman" w:cs="Times New Roman"/>
          <w:i/>
          <w:szCs w:val="20"/>
        </w:rPr>
        <w:t>SRS-Resource</w:t>
      </w:r>
      <w:r w:rsidRPr="00B27750">
        <w:rPr>
          <w:rFonts w:ascii="Times New Roman" w:eastAsia="Times New Roman" w:hAnsi="Times New Roman" w:cs="Times New Roman"/>
          <w:szCs w:val="20"/>
        </w:rPr>
        <w:t xml:space="preserve"> IE or the </w:t>
      </w:r>
      <w:r w:rsidRPr="00B27750">
        <w:rPr>
          <w:rFonts w:ascii="Times New Roman" w:eastAsia="Times New Roman" w:hAnsi="Times New Roman" w:cs="Times New Roman"/>
          <w:i/>
          <w:szCs w:val="20"/>
        </w:rPr>
        <w:t>SRS-</w:t>
      </w:r>
      <w:proofErr w:type="spellStart"/>
      <w:r w:rsidRPr="00B27750">
        <w:rPr>
          <w:rFonts w:ascii="Times New Roman" w:eastAsia="Times New Roman" w:hAnsi="Times New Roman" w:cs="Times New Roman"/>
          <w:i/>
          <w:szCs w:val="20"/>
        </w:rPr>
        <w:t>PosResource</w:t>
      </w:r>
      <w:proofErr w:type="spellEnd"/>
      <w:r w:rsidRPr="00B27750">
        <w:rPr>
          <w:rFonts w:ascii="Times New Roman" w:eastAsia="Times New Roman" w:hAnsi="Times New Roman" w:cs="Times New Roman"/>
          <w:szCs w:val="20"/>
        </w:rPr>
        <w:t xml:space="preserve"> IE </w:t>
      </w:r>
      <w:r w:rsidRPr="00B27750">
        <w:rPr>
          <w:rFonts w:ascii="Times New Roman" w:eastAsia="Times New Roman" w:hAnsi="Times New Roman" w:cs="Times New Roman"/>
          <w:color w:val="FF0000"/>
          <w:szCs w:val="20"/>
        </w:rPr>
        <w:t xml:space="preserve">and a zero-power (ZP) SRS resource is configured by the </w:t>
      </w:r>
      <w:r w:rsidRPr="00B27750">
        <w:rPr>
          <w:rFonts w:ascii="Times New Roman" w:eastAsia="Times New Roman" w:hAnsi="Times New Roman" w:cs="Times New Roman"/>
          <w:i/>
          <w:color w:val="FF0000"/>
          <w:szCs w:val="20"/>
        </w:rPr>
        <w:t>ZP-SRS-Resource</w:t>
      </w:r>
      <w:r w:rsidRPr="00B27750">
        <w:rPr>
          <w:rFonts w:ascii="Times New Roman" w:eastAsia="Times New Roman" w:hAnsi="Times New Roman" w:cs="Times New Roman"/>
          <w:color w:val="FF0000"/>
          <w:szCs w:val="20"/>
        </w:rPr>
        <w:t xml:space="preserve"> IE </w:t>
      </w:r>
      <w:r w:rsidRPr="00B27750">
        <w:rPr>
          <w:rFonts w:ascii="Times New Roman" w:eastAsia="Times New Roman" w:hAnsi="Times New Roman" w:cs="Times New Roman"/>
          <w:szCs w:val="20"/>
        </w:rPr>
        <w:t>and consists of</w:t>
      </w:r>
    </w:p>
    <w:p w14:paraId="185BFB63" w14:textId="77777777" w:rsidR="00EE00A1" w:rsidRPr="00B27750" w:rsidRDefault="00EE00A1" w:rsidP="009604ED">
      <w:pPr>
        <w:spacing w:after="180" w:line="240" w:lineRule="auto"/>
        <w:ind w:left="568" w:hanging="284"/>
        <w:rPr>
          <w:rFonts w:ascii="Times New Roman" w:eastAsia="Malgun Gothic" w:hAnsi="Times New Roman" w:cs="Times New Roman"/>
          <w:szCs w:val="20"/>
        </w:rPr>
      </w:pPr>
      <w:r w:rsidRPr="00B27750">
        <w:rPr>
          <w:rFonts w:ascii="Times New Roman" w:eastAsia="Malgun Gothic" w:hAnsi="Times New Roman" w:cs="Times New Roman"/>
          <w:szCs w:val="20"/>
        </w:rPr>
        <w:t>-</w:t>
      </w:r>
      <w:r w:rsidRPr="00B27750">
        <w:rPr>
          <w:rFonts w:ascii="Times New Roman" w:eastAsia="Malgun Gothic" w:hAnsi="Times New Roman" w:cs="Times New Roman"/>
          <w:szCs w:val="20"/>
        </w:rPr>
        <w:tab/>
      </w:r>
      <m:oMath>
        <m:sSubSup>
          <m:sSubSupPr>
            <m:ctrlPr>
              <w:rPr>
                <w:rFonts w:ascii="Cambria Math" w:eastAsia="Malgun Gothic" w:hAnsi="Cambria Math" w:cs="Times New Roman"/>
                <w:i/>
                <w:szCs w:val="20"/>
              </w:rPr>
            </m:ctrlPr>
          </m:sSubSupPr>
          <m:e>
            <m:r>
              <w:rPr>
                <w:rFonts w:ascii="Cambria Math" w:eastAsia="Malgun Gothic" w:hAnsi="Cambria Math" w:cs="Times New Roman"/>
                <w:szCs w:val="20"/>
              </w:rPr>
              <m:t>N</m:t>
            </m:r>
          </m:e>
          <m:sub>
            <m:r>
              <m:rPr>
                <m:nor/>
              </m:rPr>
              <w:rPr>
                <w:rFonts w:ascii="Cambria Math" w:eastAsia="Malgun Gothic" w:hAnsi="Cambria Math" w:cs="Times New Roman"/>
                <w:szCs w:val="20"/>
              </w:rPr>
              <m:t>ap</m:t>
            </m:r>
          </m:sub>
          <m:sup>
            <m:r>
              <m:rPr>
                <m:nor/>
              </m:rPr>
              <w:rPr>
                <w:rFonts w:ascii="Cambria Math" w:eastAsia="Malgun Gothic" w:hAnsi="Cambria Math" w:cs="Times New Roman"/>
                <w:szCs w:val="20"/>
              </w:rPr>
              <m:t>SRS</m:t>
            </m:r>
          </m:sup>
        </m:sSubSup>
        <m:r>
          <w:rPr>
            <w:rFonts w:ascii="Cambria Math" w:eastAsia="Malgun Gothic" w:hAnsi="Cambria Math" w:cs="Times New Roman"/>
            <w:szCs w:val="20"/>
          </w:rPr>
          <m:t>∈</m:t>
        </m:r>
        <m:d>
          <m:dPr>
            <m:begChr m:val="{"/>
            <m:endChr m:val="}"/>
            <m:ctrlPr>
              <w:rPr>
                <w:rFonts w:ascii="Cambria Math" w:eastAsia="Malgun Gothic" w:hAnsi="Cambria Math" w:cs="Times New Roman"/>
                <w:i/>
                <w:szCs w:val="20"/>
              </w:rPr>
            </m:ctrlPr>
          </m:dPr>
          <m:e>
            <m:r>
              <w:rPr>
                <w:rFonts w:ascii="Cambria Math" w:eastAsia="Malgun Gothic" w:hAnsi="Cambria Math" w:cs="Times New Roman"/>
                <w:szCs w:val="20"/>
              </w:rPr>
              <m:t>1,2,4,8</m:t>
            </m:r>
          </m:e>
        </m:d>
      </m:oMath>
      <w:r w:rsidRPr="00B27750">
        <w:rPr>
          <w:rFonts w:ascii="Times New Roman" w:eastAsia="Malgun Gothic" w:hAnsi="Times New Roman" w:cs="Times New Roman"/>
          <w:szCs w:val="20"/>
        </w:rPr>
        <w:t xml:space="preserve"> antenna ports </w:t>
      </w:r>
      <m:oMath>
        <m:sSubSup>
          <m:sSubSupPr>
            <m:ctrlPr>
              <w:rPr>
                <w:rFonts w:ascii="Cambria Math" w:eastAsia="Malgun Gothic" w:hAnsi="Cambria Math" w:cs="Times New Roman"/>
                <w:i/>
                <w:szCs w:val="20"/>
              </w:rPr>
            </m:ctrlPr>
          </m:sSubSupPr>
          <m:e>
            <m:d>
              <m:dPr>
                <m:begChr m:val="{"/>
                <m:endChr m:val="}"/>
                <m:ctrlPr>
                  <w:rPr>
                    <w:rFonts w:ascii="Cambria Math" w:eastAsia="Malgun Gothic" w:hAnsi="Cambria Math" w:cs="Times New Roman"/>
                    <w:i/>
                    <w:szCs w:val="20"/>
                  </w:rPr>
                </m:ctrlPr>
              </m:dPr>
              <m:e>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i</m:t>
                    </m:r>
                  </m:sub>
                </m:sSub>
              </m:e>
            </m:d>
          </m:e>
          <m:sub>
            <m:r>
              <w:rPr>
                <w:rFonts w:ascii="Cambria Math" w:eastAsia="Malgun Gothic" w:hAnsi="Cambria Math" w:cs="Times New Roman"/>
                <w:szCs w:val="20"/>
              </w:rPr>
              <m:t>i=0</m:t>
            </m:r>
          </m:sub>
          <m:sup>
            <m:sSubSup>
              <m:sSubSupPr>
                <m:ctrlPr>
                  <w:rPr>
                    <w:rFonts w:ascii="Cambria Math" w:eastAsia="Malgun Gothic" w:hAnsi="Cambria Math" w:cs="Times New Roman"/>
                    <w:i/>
                    <w:szCs w:val="20"/>
                  </w:rPr>
                </m:ctrlPr>
              </m:sSubSupPr>
              <m:e>
                <m:r>
                  <w:rPr>
                    <w:rFonts w:ascii="Cambria Math" w:eastAsia="Malgun Gothic" w:hAnsi="Cambria Math" w:cs="Times New Roman"/>
                    <w:szCs w:val="20"/>
                  </w:rPr>
                  <m:t>N</m:t>
                </m:r>
              </m:e>
              <m:sub>
                <m:r>
                  <m:rPr>
                    <m:nor/>
                  </m:rPr>
                  <w:rPr>
                    <w:rFonts w:ascii="Cambria Math" w:eastAsia="Malgun Gothic" w:hAnsi="Cambria Math" w:cs="Times New Roman"/>
                    <w:szCs w:val="20"/>
                  </w:rPr>
                  <m:t>ap</m:t>
                </m:r>
              </m:sub>
              <m:sup>
                <m:r>
                  <m:rPr>
                    <m:nor/>
                  </m:rPr>
                  <w:rPr>
                    <w:rFonts w:ascii="Cambria Math" w:eastAsia="Malgun Gothic" w:hAnsi="Cambria Math" w:cs="Times New Roman"/>
                    <w:szCs w:val="20"/>
                  </w:rPr>
                  <m:t>SRS</m:t>
                </m:r>
              </m:sup>
            </m:sSubSup>
            <m:r>
              <w:rPr>
                <w:rFonts w:ascii="Cambria Math" w:eastAsia="Malgun Gothic" w:hAnsi="Cambria Math" w:cs="Times New Roman"/>
                <w:szCs w:val="20"/>
              </w:rPr>
              <m:t>-1</m:t>
            </m:r>
          </m:sup>
        </m:sSubSup>
      </m:oMath>
      <w:r w:rsidRPr="00B27750">
        <w:rPr>
          <w:rFonts w:ascii="Times New Roman" w:eastAsia="Malgun Gothic" w:hAnsi="Times New Roman" w:cs="Times New Roman"/>
          <w:szCs w:val="20"/>
        </w:rPr>
        <w:t xml:space="preserve">, where the number of antenna ports is given by the higher layer parameter </w:t>
      </w:r>
      <w:proofErr w:type="spellStart"/>
      <w:r w:rsidRPr="00B27750">
        <w:rPr>
          <w:rFonts w:ascii="Times New Roman" w:eastAsia="Malgun Gothic" w:hAnsi="Times New Roman" w:cs="Times New Roman"/>
          <w:i/>
          <w:szCs w:val="20"/>
        </w:rPr>
        <w:t>nrofSRS</w:t>
      </w:r>
      <w:proofErr w:type="spellEnd"/>
      <w:r w:rsidRPr="00B27750">
        <w:rPr>
          <w:rFonts w:ascii="Times New Roman" w:eastAsia="Malgun Gothic" w:hAnsi="Times New Roman" w:cs="Times New Roman"/>
          <w:i/>
          <w:szCs w:val="20"/>
        </w:rPr>
        <w:t>-Ports</w:t>
      </w:r>
      <w:r w:rsidRPr="00B27750">
        <w:rPr>
          <w:rFonts w:ascii="Times New Roman" w:eastAsia="Malgun Gothic" w:hAnsi="Times New Roman" w:cs="Times New Roman"/>
          <w:szCs w:val="20"/>
        </w:rPr>
        <w:t xml:space="preserve"> or </w:t>
      </w:r>
      <w:r w:rsidRPr="00B27750">
        <w:rPr>
          <w:rFonts w:ascii="Times New Roman" w:eastAsia="Malgun Gothic" w:hAnsi="Times New Roman" w:cs="Times New Roman"/>
          <w:i/>
          <w:szCs w:val="20"/>
        </w:rPr>
        <w:t>nrofSRS-Ports-n8</w:t>
      </w:r>
      <w:r w:rsidRPr="00B27750">
        <w:rPr>
          <w:rFonts w:ascii="Times New Roman" w:eastAsia="Malgun Gothic" w:hAnsi="Times New Roman" w:cs="Times New Roman"/>
          <w:szCs w:val="20"/>
        </w:rPr>
        <w:t xml:space="preserve"> if configured, otherwise </w:t>
      </w:r>
      <m:oMath>
        <m:sSubSup>
          <m:sSubSupPr>
            <m:ctrlPr>
              <w:rPr>
                <w:rFonts w:ascii="Cambria Math" w:eastAsia="Malgun Gothic" w:hAnsi="Cambria Math" w:cs="Times New Roman"/>
                <w:i/>
                <w:szCs w:val="20"/>
              </w:rPr>
            </m:ctrlPr>
          </m:sSubSupPr>
          <m:e>
            <m:r>
              <w:rPr>
                <w:rFonts w:ascii="Cambria Math" w:eastAsia="Malgun Gothic" w:hAnsi="Cambria Math" w:cs="Times New Roman"/>
                <w:szCs w:val="20"/>
              </w:rPr>
              <m:t>N</m:t>
            </m:r>
          </m:e>
          <m:sub>
            <m:r>
              <m:rPr>
                <m:nor/>
              </m:rPr>
              <w:rPr>
                <w:rFonts w:ascii="Cambria Math" w:eastAsia="Malgun Gothic" w:hAnsi="Cambria Math" w:cs="Times New Roman"/>
                <w:szCs w:val="20"/>
              </w:rPr>
              <m:t>ap</m:t>
            </m:r>
          </m:sub>
          <m:sup>
            <m:r>
              <m:rPr>
                <m:nor/>
              </m:rPr>
              <w:rPr>
                <w:rFonts w:ascii="Cambria Math" w:eastAsia="Malgun Gothic" w:hAnsi="Cambria Math" w:cs="Times New Roman"/>
                <w:szCs w:val="20"/>
              </w:rPr>
              <m:t>SRS</m:t>
            </m:r>
          </m:sup>
        </m:sSubSup>
        <m:r>
          <w:rPr>
            <w:rFonts w:ascii="Cambria Math" w:eastAsia="Malgun Gothic" w:hAnsi="Cambria Math" w:cs="Times New Roman"/>
            <w:szCs w:val="20"/>
          </w:rPr>
          <m:t>=1</m:t>
        </m:r>
      </m:oMath>
      <w:r w:rsidRPr="00B27750">
        <w:rPr>
          <w:rFonts w:ascii="Times New Roman" w:eastAsia="Malgun Gothic" w:hAnsi="Times New Roman" w:cs="Times New Roman"/>
          <w:szCs w:val="20"/>
        </w:rPr>
        <w:t>, and</w:t>
      </w:r>
      <w:r w:rsidRPr="00B27750">
        <w:rPr>
          <w:rFonts w:ascii="Times New Roman" w:eastAsia="Malgun Gothic" w:hAnsi="Times New Roman" w:cs="Times New Roman"/>
          <w:i/>
          <w:szCs w:val="20"/>
        </w:rPr>
        <w:t xml:space="preserve">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p</m:t>
            </m:r>
          </m:e>
          <m:sub>
            <m:r>
              <w:rPr>
                <w:rFonts w:ascii="Cambria Math" w:eastAsia="Malgun Gothic" w:hAnsi="Cambria Math" w:cs="Times New Roman"/>
                <w:szCs w:val="20"/>
              </w:rPr>
              <m:t>i</m:t>
            </m:r>
          </m:sub>
        </m:sSub>
        <m:r>
          <w:rPr>
            <w:rFonts w:ascii="Cambria Math" w:eastAsia="Malgun Gothic" w:hAnsi="Cambria Math" w:cs="Times New Roman"/>
            <w:szCs w:val="20"/>
          </w:rPr>
          <m:t>=1000+i</m:t>
        </m:r>
      </m:oMath>
      <w:r w:rsidRPr="00B27750">
        <w:rPr>
          <w:rFonts w:ascii="Times New Roman" w:eastAsia="Malgun Gothic" w:hAnsi="Times New Roman" w:cs="Times New Roman"/>
          <w:szCs w:val="20"/>
        </w:rPr>
        <w:t xml:space="preserve"> when the SRS resource is in a SRS resource set with higher-layer parameter </w:t>
      </w:r>
      <w:r w:rsidRPr="00B27750">
        <w:rPr>
          <w:rFonts w:ascii="Times New Roman" w:eastAsia="Malgun Gothic" w:hAnsi="Times New Roman" w:cs="Times New Roman"/>
          <w:i/>
          <w:szCs w:val="20"/>
        </w:rPr>
        <w:t>usage</w:t>
      </w:r>
      <w:r w:rsidRPr="00B27750">
        <w:rPr>
          <w:rFonts w:ascii="Times New Roman" w:eastAsia="Malgun Gothic" w:hAnsi="Times New Roman" w:cs="Times New Roman"/>
          <w:szCs w:val="20"/>
        </w:rPr>
        <w:t xml:space="preserve"> in </w:t>
      </w:r>
      <w:r w:rsidRPr="00B27750">
        <w:rPr>
          <w:rFonts w:ascii="Times New Roman" w:eastAsia="Malgun Gothic" w:hAnsi="Times New Roman" w:cs="Times New Roman"/>
          <w:i/>
          <w:szCs w:val="20"/>
        </w:rPr>
        <w:t>SRS-</w:t>
      </w:r>
      <w:proofErr w:type="spellStart"/>
      <w:r w:rsidRPr="00B27750">
        <w:rPr>
          <w:rFonts w:ascii="Times New Roman" w:eastAsia="Malgun Gothic" w:hAnsi="Times New Roman" w:cs="Times New Roman"/>
          <w:i/>
          <w:szCs w:val="20"/>
        </w:rPr>
        <w:t>ResourceSet</w:t>
      </w:r>
      <w:proofErr w:type="spellEnd"/>
      <w:r w:rsidRPr="00B27750">
        <w:rPr>
          <w:rFonts w:ascii="Times New Roman" w:eastAsia="Malgun Gothic" w:hAnsi="Times New Roman" w:cs="Times New Roman"/>
          <w:szCs w:val="20"/>
        </w:rPr>
        <w:t xml:space="preserve"> not set to '</w:t>
      </w:r>
      <w:proofErr w:type="spellStart"/>
      <w:r w:rsidRPr="00B27750">
        <w:rPr>
          <w:rFonts w:ascii="Times New Roman" w:eastAsia="Malgun Gothic" w:hAnsi="Times New Roman" w:cs="Times New Roman"/>
          <w:szCs w:val="20"/>
        </w:rPr>
        <w:t>nonCodebook</w:t>
      </w:r>
      <w:proofErr w:type="spellEnd"/>
      <w:r w:rsidRPr="00B27750">
        <w:rPr>
          <w:rFonts w:ascii="Times New Roman" w:eastAsia="Malgun Gothic" w:hAnsi="Times New Roman" w:cs="Times New Roman"/>
          <w:szCs w:val="20"/>
        </w:rPr>
        <w:t xml:space="preserve">', or determined according to [6, TS 38.214] when the SRS resource is in a SRS resource set with higher-layer parameter </w:t>
      </w:r>
      <w:r w:rsidRPr="00B27750">
        <w:rPr>
          <w:rFonts w:ascii="Times New Roman" w:eastAsia="Malgun Gothic" w:hAnsi="Times New Roman" w:cs="Times New Roman"/>
          <w:i/>
          <w:szCs w:val="20"/>
        </w:rPr>
        <w:t>usage</w:t>
      </w:r>
      <w:r w:rsidRPr="00B27750">
        <w:rPr>
          <w:rFonts w:ascii="Times New Roman" w:eastAsia="Malgun Gothic" w:hAnsi="Times New Roman" w:cs="Times New Roman"/>
          <w:szCs w:val="20"/>
        </w:rPr>
        <w:t xml:space="preserve"> in </w:t>
      </w:r>
      <w:r w:rsidRPr="00B27750">
        <w:rPr>
          <w:rFonts w:ascii="Times New Roman" w:eastAsia="Malgun Gothic" w:hAnsi="Times New Roman" w:cs="Times New Roman"/>
          <w:i/>
          <w:szCs w:val="20"/>
        </w:rPr>
        <w:t>SRS-</w:t>
      </w:r>
      <w:proofErr w:type="spellStart"/>
      <w:r w:rsidRPr="00B27750">
        <w:rPr>
          <w:rFonts w:ascii="Times New Roman" w:eastAsia="Malgun Gothic" w:hAnsi="Times New Roman" w:cs="Times New Roman"/>
          <w:i/>
          <w:szCs w:val="20"/>
        </w:rPr>
        <w:t>ResourceSet</w:t>
      </w:r>
      <w:proofErr w:type="spellEnd"/>
      <w:r w:rsidRPr="00B27750">
        <w:rPr>
          <w:rFonts w:ascii="Times New Roman" w:eastAsia="Malgun Gothic" w:hAnsi="Times New Roman" w:cs="Times New Roman"/>
          <w:szCs w:val="20"/>
        </w:rPr>
        <w:t xml:space="preserve"> set to '</w:t>
      </w:r>
      <w:proofErr w:type="spellStart"/>
      <w:r w:rsidRPr="00B27750">
        <w:rPr>
          <w:rFonts w:ascii="Times New Roman" w:eastAsia="Malgun Gothic" w:hAnsi="Times New Roman" w:cs="Times New Roman"/>
          <w:szCs w:val="20"/>
        </w:rPr>
        <w:t>nonCodebook</w:t>
      </w:r>
      <w:proofErr w:type="spellEnd"/>
      <w:r w:rsidRPr="00B27750">
        <w:rPr>
          <w:rFonts w:ascii="Times New Roman" w:eastAsia="Malgun Gothic" w:hAnsi="Times New Roman" w:cs="Times New Roman"/>
          <w:szCs w:val="20"/>
        </w:rPr>
        <w:t>'.</w:t>
      </w:r>
    </w:p>
    <w:p w14:paraId="1BC7C7F4" w14:textId="77777777" w:rsidR="00EE00A1" w:rsidRPr="00B27750" w:rsidRDefault="00EE00A1" w:rsidP="009604ED">
      <w:pPr>
        <w:spacing w:after="180" w:line="240" w:lineRule="auto"/>
        <w:ind w:left="568" w:hanging="284"/>
        <w:rPr>
          <w:rFonts w:ascii="Times New Roman" w:eastAsia="Malgun Gothic" w:hAnsi="Times New Roman" w:cs="Times New Roman"/>
          <w:szCs w:val="20"/>
        </w:rPr>
      </w:pPr>
      <w:r w:rsidRPr="00B27750">
        <w:rPr>
          <w:rFonts w:ascii="Times New Roman" w:eastAsia="Malgun Gothic" w:hAnsi="Times New Roman" w:cs="Times New Roman"/>
          <w:szCs w:val="20"/>
        </w:rPr>
        <w:t>-</w:t>
      </w:r>
      <w:r w:rsidRPr="00B27750">
        <w:rPr>
          <w:rFonts w:ascii="Times New Roman" w:eastAsia="Malgun Gothic" w:hAnsi="Times New Roman" w:cs="Times New Roman"/>
          <w:szCs w:val="20"/>
        </w:rPr>
        <w:tab/>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N</m:t>
            </m:r>
          </m:e>
          <m:sub>
            <m:r>
              <m:rPr>
                <m:nor/>
              </m:rPr>
              <w:rPr>
                <w:rFonts w:ascii="Cambria Math" w:eastAsia="Malgun Gothic" w:hAnsi="Cambria Math" w:cs="Times New Roman"/>
                <w:szCs w:val="20"/>
              </w:rPr>
              <m:t>hop</m:t>
            </m:r>
          </m:sub>
        </m:sSub>
      </m:oMath>
      <w:r w:rsidRPr="00B27750">
        <w:rPr>
          <w:rFonts w:ascii="Times New Roman" w:eastAsia="Times New Roman" w:hAnsi="Times New Roman" w:cs="Times New Roman"/>
          <w:szCs w:val="20"/>
        </w:rPr>
        <w:t xml:space="preserve">, the number of hops for SRS Tx hopping for an SRS resource configured by </w:t>
      </w:r>
      <w:r w:rsidRPr="00B27750">
        <w:rPr>
          <w:rFonts w:ascii="Times New Roman" w:eastAsia="Times New Roman" w:hAnsi="Times New Roman" w:cs="Times New Roman"/>
          <w:i/>
          <w:szCs w:val="20"/>
        </w:rPr>
        <w:t>SRS-</w:t>
      </w:r>
      <w:proofErr w:type="spellStart"/>
      <w:r w:rsidRPr="00B27750">
        <w:rPr>
          <w:rFonts w:ascii="Times New Roman" w:eastAsia="Times New Roman" w:hAnsi="Times New Roman" w:cs="Times New Roman"/>
          <w:i/>
          <w:szCs w:val="20"/>
        </w:rPr>
        <w:t>PosResource</w:t>
      </w:r>
      <w:proofErr w:type="spellEnd"/>
      <w:r w:rsidRPr="00B27750">
        <w:rPr>
          <w:rFonts w:ascii="Times New Roman" w:eastAsia="Times New Roman" w:hAnsi="Times New Roman" w:cs="Times New Roman"/>
          <w:szCs w:val="20"/>
        </w:rPr>
        <w:t xml:space="preserve"> and given by the higher layer parameter </w:t>
      </w:r>
      <w:proofErr w:type="spellStart"/>
      <w:r w:rsidRPr="00B27750">
        <w:rPr>
          <w:rFonts w:ascii="Times New Roman" w:eastAsia="Malgun Gothic" w:hAnsi="Times New Roman" w:cs="Times New Roman"/>
          <w:i/>
          <w:szCs w:val="20"/>
        </w:rPr>
        <w:t>numberOfHops</w:t>
      </w:r>
      <w:proofErr w:type="spellEnd"/>
      <w:r w:rsidRPr="00B27750">
        <w:rPr>
          <w:rFonts w:ascii="Times New Roman" w:eastAsia="Times New Roman" w:hAnsi="Times New Roman" w:cs="Times New Roman"/>
          <w:szCs w:val="20"/>
        </w:rPr>
        <w:t xml:space="preserve"> if configured, otherwise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N</m:t>
            </m:r>
          </m:e>
          <m:sub>
            <m:r>
              <m:rPr>
                <m:nor/>
              </m:rPr>
              <w:rPr>
                <w:rFonts w:ascii="Cambria Math" w:eastAsia="Malgun Gothic" w:hAnsi="Cambria Math" w:cs="Times New Roman"/>
                <w:szCs w:val="20"/>
              </w:rPr>
              <m:t>hop</m:t>
            </m:r>
          </m:sub>
        </m:sSub>
        <m:r>
          <w:rPr>
            <w:rFonts w:ascii="Cambria Math" w:eastAsia="Malgun Gothic" w:hAnsi="Cambria Math" w:cs="Times New Roman"/>
            <w:szCs w:val="20"/>
          </w:rPr>
          <m:t>=1</m:t>
        </m:r>
      </m:oMath>
      <w:r w:rsidRPr="00B27750">
        <w:rPr>
          <w:rFonts w:ascii="Times New Roman" w:eastAsia="Times New Roman" w:hAnsi="Times New Roman" w:cs="Times New Roman"/>
          <w:szCs w:val="20"/>
        </w:rPr>
        <w:t>.</w:t>
      </w:r>
    </w:p>
    <w:p w14:paraId="5A4E9DF3" w14:textId="77777777" w:rsidR="00EE00A1" w:rsidRPr="00B27750" w:rsidRDefault="00EE00A1" w:rsidP="009604ED">
      <w:pPr>
        <w:spacing w:after="180" w:line="240" w:lineRule="auto"/>
        <w:ind w:left="568" w:hanging="284"/>
        <w:rPr>
          <w:rFonts w:ascii="Times New Roman" w:eastAsia="Malgun Gothic" w:hAnsi="Times New Roman" w:cs="Times New Roman"/>
          <w:szCs w:val="20"/>
        </w:rPr>
      </w:pPr>
      <w:bookmarkStart w:id="95" w:name="_Hlk178608405"/>
      <w:r w:rsidRPr="00B27750">
        <w:rPr>
          <w:rFonts w:ascii="Times New Roman" w:eastAsia="Malgun Gothic" w:hAnsi="Times New Roman" w:cs="Times New Roman"/>
          <w:szCs w:val="20"/>
        </w:rPr>
        <w:t>-</w:t>
      </w:r>
      <w:r w:rsidRPr="00B27750">
        <w:rPr>
          <w:rFonts w:ascii="Times New Roman" w:eastAsia="Malgun Gothic" w:hAnsi="Times New Roman" w:cs="Times New Roman"/>
          <w:szCs w:val="20"/>
        </w:rPr>
        <w:tab/>
      </w:r>
      <m:oMath>
        <m:sSubSup>
          <m:sSubSupPr>
            <m:ctrlPr>
              <w:rPr>
                <w:rFonts w:ascii="Cambria Math" w:eastAsia="Malgun Gothic" w:hAnsi="Cambria Math" w:cs="Times New Roman"/>
                <w:i/>
                <w:szCs w:val="20"/>
              </w:rPr>
            </m:ctrlPr>
          </m:sSubSupPr>
          <m:e>
            <m:r>
              <w:rPr>
                <w:rFonts w:ascii="Cambria Math" w:eastAsia="Malgun Gothic" w:hAnsi="Cambria Math" w:cs="Times New Roman"/>
                <w:szCs w:val="20"/>
              </w:rPr>
              <m:t>N</m:t>
            </m:r>
          </m:e>
          <m:sub>
            <m:r>
              <m:rPr>
                <m:nor/>
              </m:rPr>
              <w:rPr>
                <w:rFonts w:ascii="Cambria Math" w:eastAsia="Malgun Gothic" w:hAnsi="Cambria Math" w:cs="Times New Roman"/>
                <w:szCs w:val="20"/>
              </w:rPr>
              <m:t>symb</m:t>
            </m:r>
          </m:sub>
          <m:sup>
            <m:r>
              <m:rPr>
                <m:nor/>
              </m:rPr>
              <w:rPr>
                <w:rFonts w:ascii="Cambria Math" w:eastAsia="Malgun Gothic" w:hAnsi="Cambria Math" w:cs="Times New Roman"/>
                <w:szCs w:val="20"/>
              </w:rPr>
              <m:t>SRS</m:t>
            </m:r>
          </m:sup>
        </m:sSubSup>
        <m:r>
          <w:rPr>
            <w:rFonts w:ascii="Cambria Math" w:eastAsia="Malgun Gothic" w:hAnsi="Cambria Math" w:cs="Times New Roman"/>
            <w:szCs w:val="20"/>
          </w:rPr>
          <m:t>∈</m:t>
        </m:r>
        <m:d>
          <m:dPr>
            <m:begChr m:val="{"/>
            <m:endChr m:val="}"/>
            <m:ctrlPr>
              <w:rPr>
                <w:rFonts w:ascii="Cambria Math" w:eastAsia="Malgun Gothic" w:hAnsi="Cambria Math" w:cs="Times New Roman"/>
                <w:i/>
                <w:szCs w:val="20"/>
              </w:rPr>
            </m:ctrlPr>
          </m:dPr>
          <m:e>
            <m:r>
              <w:rPr>
                <w:rFonts w:ascii="Cambria Math" w:eastAsia="Malgun Gothic" w:hAnsi="Cambria Math" w:cs="Times New Roman"/>
                <w:szCs w:val="20"/>
              </w:rPr>
              <m:t>1,2,4,8,10,12,14</m:t>
            </m:r>
          </m:e>
        </m:d>
      </m:oMath>
      <w:r w:rsidRPr="00B27750">
        <w:rPr>
          <w:rFonts w:ascii="Times New Roman" w:eastAsia="Malgun Gothic" w:hAnsi="Times New Roman" w:cs="Times New Roman"/>
          <w:szCs w:val="20"/>
        </w:rPr>
        <w:t xml:space="preserve"> consecutive OFDM symbols given by the field </w:t>
      </w:r>
      <w:proofErr w:type="spellStart"/>
      <w:r w:rsidRPr="00B27750">
        <w:rPr>
          <w:rFonts w:ascii="Times New Roman" w:eastAsia="Malgun Gothic" w:hAnsi="Times New Roman" w:cs="Times New Roman"/>
          <w:i/>
          <w:szCs w:val="20"/>
        </w:rPr>
        <w:t>nrofSymbols</w:t>
      </w:r>
      <w:proofErr w:type="spellEnd"/>
      <w:r w:rsidRPr="00B27750">
        <w:rPr>
          <w:rFonts w:ascii="Times New Roman" w:eastAsia="Malgun Gothic" w:hAnsi="Times New Roman" w:cs="Times New Roman"/>
          <w:szCs w:val="20"/>
        </w:rPr>
        <w:t xml:space="preserve"> contained in the higher layer parameter </w:t>
      </w:r>
      <w:proofErr w:type="spellStart"/>
      <w:r w:rsidRPr="00B27750">
        <w:rPr>
          <w:rFonts w:ascii="Times New Roman" w:eastAsia="Malgun Gothic" w:hAnsi="Times New Roman" w:cs="Times New Roman"/>
          <w:i/>
          <w:szCs w:val="20"/>
        </w:rPr>
        <w:t>resourceMapping</w:t>
      </w:r>
      <w:proofErr w:type="spellEnd"/>
      <w:r w:rsidRPr="00B27750">
        <w:rPr>
          <w:rFonts w:ascii="Times New Roman" w:eastAsia="Malgun Gothic" w:hAnsi="Times New Roman" w:cs="Times New Roman"/>
          <w:szCs w:val="20"/>
        </w:rPr>
        <w:t xml:space="preserve">. If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N</m:t>
            </m:r>
          </m:e>
          <m:sub>
            <m:r>
              <m:rPr>
                <m:nor/>
              </m:rPr>
              <w:rPr>
                <w:rFonts w:ascii="Cambria Math" w:eastAsia="Malgun Gothic" w:hAnsi="Cambria Math" w:cs="Times New Roman"/>
                <w:szCs w:val="20"/>
              </w:rPr>
              <m:t>hop</m:t>
            </m:r>
          </m:sub>
        </m:sSub>
        <m:r>
          <w:rPr>
            <w:rFonts w:ascii="Cambria Math" w:eastAsia="Malgun Gothic" w:hAnsi="Cambria Math" w:cs="Times New Roman"/>
            <w:szCs w:val="20"/>
          </w:rPr>
          <m:t>&gt;1</m:t>
        </m:r>
      </m:oMath>
      <w:r w:rsidRPr="00B27750">
        <w:rPr>
          <w:rFonts w:ascii="Times New Roman" w:eastAsia="Times New Roman" w:hAnsi="Times New Roman" w:cs="Times New Roman"/>
          <w:szCs w:val="20"/>
        </w:rPr>
        <w:t>,</w:t>
      </w:r>
      <w:r w:rsidRPr="00B27750">
        <w:rPr>
          <w:rFonts w:ascii="Cambria Math" w:eastAsia="Malgun Gothic" w:hAnsi="Cambria Math" w:cs="Times New Roman"/>
          <w:i/>
          <w:szCs w:val="20"/>
        </w:rPr>
        <w:t xml:space="preserve"> </w:t>
      </w:r>
      <m:oMath>
        <m:sSubSup>
          <m:sSubSupPr>
            <m:ctrlPr>
              <w:rPr>
                <w:rFonts w:ascii="Cambria Math" w:eastAsia="Malgun Gothic" w:hAnsi="Cambria Math" w:cs="Times New Roman"/>
                <w:i/>
                <w:szCs w:val="20"/>
              </w:rPr>
            </m:ctrlPr>
          </m:sSubSupPr>
          <m:e>
            <m:r>
              <w:rPr>
                <w:rFonts w:ascii="Cambria Math" w:eastAsia="Malgun Gothic" w:hAnsi="Cambria Math" w:cs="Times New Roman"/>
                <w:szCs w:val="20"/>
              </w:rPr>
              <m:t>N</m:t>
            </m:r>
          </m:e>
          <m:sub>
            <m:r>
              <m:rPr>
                <m:nor/>
              </m:rPr>
              <w:rPr>
                <w:rFonts w:ascii="Cambria Math" w:eastAsia="Malgun Gothic" w:hAnsi="Cambria Math" w:cs="Times New Roman"/>
                <w:szCs w:val="20"/>
              </w:rPr>
              <m:t>symb</m:t>
            </m:r>
          </m:sub>
          <m:sup>
            <m:r>
              <m:rPr>
                <m:nor/>
              </m:rPr>
              <w:rPr>
                <w:rFonts w:ascii="Cambria Math" w:eastAsia="Malgun Gothic" w:hAnsi="Cambria Math" w:cs="Times New Roman"/>
                <w:szCs w:val="20"/>
              </w:rPr>
              <m:t>SRS</m:t>
            </m:r>
          </m:sup>
        </m:sSubSup>
      </m:oMath>
      <w:r w:rsidRPr="00B27750">
        <w:rPr>
          <w:rFonts w:ascii="Times New Roman" w:eastAsia="Malgun Gothic" w:hAnsi="Times New Roman" w:cs="Times New Roman"/>
          <w:i/>
          <w:szCs w:val="20"/>
        </w:rPr>
        <w:t xml:space="preserve"> </w:t>
      </w:r>
      <w:r w:rsidRPr="00B27750">
        <w:rPr>
          <w:rFonts w:ascii="Times New Roman" w:eastAsia="Malgun Gothic" w:hAnsi="Times New Roman" w:cs="Times New Roman"/>
          <w:szCs w:val="20"/>
        </w:rPr>
        <w:t>is the number of consecutive OFDM symbol per hop.</w:t>
      </w:r>
    </w:p>
    <w:p w14:paraId="150E69F7" w14:textId="77777777" w:rsidR="00EE00A1" w:rsidRPr="00B27750" w:rsidRDefault="00EE00A1" w:rsidP="009604ED">
      <w:pPr>
        <w:spacing w:after="180" w:line="240" w:lineRule="auto"/>
        <w:ind w:left="568" w:hanging="284"/>
        <w:rPr>
          <w:rFonts w:ascii="Times New Roman" w:eastAsia="Malgun Gothic" w:hAnsi="Times New Roman" w:cs="Times New Roman"/>
          <w:szCs w:val="20"/>
        </w:rPr>
      </w:pPr>
      <w:bookmarkStart w:id="96" w:name="_Hlk178608489"/>
      <w:bookmarkEnd w:id="95"/>
      <w:r w:rsidRPr="00B27750">
        <w:rPr>
          <w:rFonts w:ascii="Times New Roman" w:eastAsia="Malgun Gothic" w:hAnsi="Times New Roman" w:cs="Times New Roman"/>
          <w:szCs w:val="20"/>
        </w:rPr>
        <w:t>-</w:t>
      </w:r>
      <w:r w:rsidRPr="00B27750">
        <w:rPr>
          <w:rFonts w:ascii="Times New Roman" w:eastAsia="Malgun Gothic" w:hAnsi="Times New Roman" w:cs="Times New Roman"/>
          <w:szCs w:val="20"/>
        </w:rPr>
        <w:tab/>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l</m:t>
            </m:r>
          </m:e>
          <m:sub>
            <m:r>
              <w:rPr>
                <w:rFonts w:ascii="Cambria Math" w:eastAsia="Malgun Gothic" w:hAnsi="Cambria Math" w:cs="Times New Roman"/>
                <w:szCs w:val="20"/>
              </w:rPr>
              <m:t>0</m:t>
            </m:r>
          </m:sub>
        </m:sSub>
      </m:oMath>
      <w:r w:rsidRPr="00B27750">
        <w:rPr>
          <w:rFonts w:ascii="Times New Roman" w:eastAsia="Times New Roman" w:hAnsi="Times New Roman" w:cs="Times New Roman"/>
          <w:szCs w:val="20"/>
        </w:rPr>
        <w:t xml:space="preserve">, </w:t>
      </w:r>
      <w:r w:rsidRPr="00B27750">
        <w:rPr>
          <w:rFonts w:ascii="Times New Roman" w:eastAsia="Malgun Gothic" w:hAnsi="Times New Roman" w:cs="Times New Roman"/>
          <w:szCs w:val="20"/>
        </w:rPr>
        <w:t xml:space="preserve">the starting position in the time domain given by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l</m:t>
            </m:r>
          </m:e>
          <m:sub>
            <m:r>
              <w:rPr>
                <w:rFonts w:ascii="Cambria Math" w:eastAsia="Malgun Gothic" w:hAnsi="Cambria Math" w:cs="Times New Roman"/>
                <w:szCs w:val="20"/>
              </w:rPr>
              <m:t>0</m:t>
            </m:r>
          </m:sub>
        </m:sSub>
        <m:r>
          <w:rPr>
            <w:rFonts w:ascii="Cambria Math" w:eastAsia="Malgun Gothic" w:hAnsi="Cambria Math" w:cs="Times New Roman"/>
            <w:szCs w:val="20"/>
          </w:rPr>
          <m:t>=</m:t>
        </m:r>
        <m:sSubSup>
          <m:sSubSupPr>
            <m:ctrlPr>
              <w:rPr>
                <w:rFonts w:ascii="Cambria Math" w:eastAsia="Malgun Gothic" w:hAnsi="Cambria Math" w:cs="Times New Roman"/>
                <w:i/>
                <w:szCs w:val="20"/>
              </w:rPr>
            </m:ctrlPr>
          </m:sSubSupPr>
          <m:e>
            <m:r>
              <w:rPr>
                <w:rFonts w:ascii="Cambria Math" w:eastAsia="Malgun Gothic" w:hAnsi="Cambria Math" w:cs="Times New Roman"/>
                <w:szCs w:val="20"/>
              </w:rPr>
              <m:t>N</m:t>
            </m:r>
          </m:e>
          <m:sub>
            <m:r>
              <m:rPr>
                <m:nor/>
              </m:rPr>
              <w:rPr>
                <w:rFonts w:ascii="Cambria Math" w:eastAsia="Malgun Gothic" w:hAnsi="Cambria Math" w:cs="Times New Roman"/>
                <w:szCs w:val="20"/>
              </w:rPr>
              <m:t>symb</m:t>
            </m:r>
          </m:sub>
          <m:sup>
            <m:r>
              <m:rPr>
                <m:nor/>
              </m:rPr>
              <w:rPr>
                <w:rFonts w:ascii="Cambria Math" w:eastAsia="Malgun Gothic" w:hAnsi="Cambria Math" w:cs="Times New Roman"/>
                <w:szCs w:val="20"/>
              </w:rPr>
              <m:t>slot</m:t>
            </m:r>
          </m:sup>
        </m:sSubSup>
        <m:r>
          <w:rPr>
            <w:rFonts w:ascii="Cambria Math" w:eastAsia="Malgun Gothic" w:hAnsi="Cambria Math" w:cs="Times New Roman"/>
            <w:szCs w:val="20"/>
          </w:rPr>
          <m:t>-1-</m:t>
        </m:r>
        <m:sSub>
          <m:sSubPr>
            <m:ctrlPr>
              <w:rPr>
                <w:rFonts w:ascii="Cambria Math" w:eastAsia="Malgun Gothic" w:hAnsi="Cambria Math" w:cs="Times New Roman"/>
                <w:i/>
                <w:szCs w:val="20"/>
              </w:rPr>
            </m:ctrlPr>
          </m:sSubPr>
          <m:e>
            <m:r>
              <w:rPr>
                <w:rFonts w:ascii="Cambria Math" w:eastAsia="Malgun Gothic" w:hAnsi="Cambria Math" w:cs="Times New Roman"/>
                <w:szCs w:val="20"/>
              </w:rPr>
              <m:t>l</m:t>
            </m:r>
          </m:e>
          <m:sub>
            <m:r>
              <m:rPr>
                <m:nor/>
              </m:rPr>
              <w:rPr>
                <w:rFonts w:ascii="Cambria Math" w:eastAsia="Malgun Gothic" w:hAnsi="Cambria Math" w:cs="Times New Roman"/>
                <w:szCs w:val="20"/>
              </w:rPr>
              <m:t>offset</m:t>
            </m:r>
          </m:sub>
        </m:sSub>
      </m:oMath>
      <w:r w:rsidRPr="00B27750">
        <w:rPr>
          <w:rFonts w:ascii="Times New Roman" w:eastAsia="Malgun Gothic" w:hAnsi="Times New Roman" w:cs="Times New Roman"/>
          <w:szCs w:val="20"/>
        </w:rPr>
        <w:t xml:space="preserve"> where the offset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l</m:t>
            </m:r>
          </m:e>
          <m:sub>
            <m:r>
              <m:rPr>
                <m:nor/>
              </m:rPr>
              <w:rPr>
                <w:rFonts w:ascii="Cambria Math" w:eastAsia="Malgun Gothic" w:hAnsi="Cambria Math" w:cs="Times New Roman"/>
                <w:szCs w:val="20"/>
              </w:rPr>
              <m:t>offset</m:t>
            </m:r>
          </m:sub>
        </m:sSub>
        <m:r>
          <w:rPr>
            <w:rFonts w:ascii="Cambria Math" w:eastAsia="Malgun Gothic" w:hAnsi="Cambria Math" w:cs="Times New Roman"/>
            <w:szCs w:val="20"/>
          </w:rPr>
          <m:t>∈</m:t>
        </m:r>
        <m:d>
          <m:dPr>
            <m:begChr m:val="{"/>
            <m:endChr m:val="}"/>
            <m:ctrlPr>
              <w:rPr>
                <w:rFonts w:ascii="Cambria Math" w:eastAsia="Malgun Gothic" w:hAnsi="Cambria Math" w:cs="Times New Roman"/>
                <w:i/>
                <w:szCs w:val="20"/>
              </w:rPr>
            </m:ctrlPr>
          </m:dPr>
          <m:e>
            <m:r>
              <w:rPr>
                <w:rFonts w:ascii="Cambria Math" w:eastAsia="Malgun Gothic" w:hAnsi="Cambria Math" w:cs="Times New Roman"/>
                <w:szCs w:val="20"/>
              </w:rPr>
              <m:t>0,1,…,13</m:t>
            </m:r>
          </m:e>
        </m:d>
      </m:oMath>
      <w:r w:rsidRPr="00B27750">
        <w:rPr>
          <w:rFonts w:ascii="Times New Roman" w:eastAsia="Malgun Gothic" w:hAnsi="Times New Roman" w:cs="Times New Roman"/>
          <w:szCs w:val="20"/>
        </w:rPr>
        <w:t xml:space="preserve"> counts symbols backwards from the end of the slot and is given by the field </w:t>
      </w:r>
      <w:proofErr w:type="spellStart"/>
      <w:r w:rsidRPr="00B27750">
        <w:rPr>
          <w:rFonts w:ascii="Times New Roman" w:eastAsia="Malgun Gothic" w:hAnsi="Times New Roman" w:cs="Times New Roman"/>
          <w:i/>
          <w:szCs w:val="20"/>
        </w:rPr>
        <w:t>startPosition</w:t>
      </w:r>
      <w:proofErr w:type="spellEnd"/>
      <w:r w:rsidRPr="00B27750">
        <w:rPr>
          <w:rFonts w:ascii="Times New Roman" w:eastAsia="Malgun Gothic" w:hAnsi="Times New Roman" w:cs="Times New Roman"/>
          <w:szCs w:val="20"/>
        </w:rPr>
        <w:t xml:space="preserve"> contained in the higher layer parameter </w:t>
      </w:r>
      <w:proofErr w:type="spellStart"/>
      <w:r w:rsidRPr="00B27750">
        <w:rPr>
          <w:rFonts w:ascii="Times New Roman" w:eastAsia="Malgun Gothic" w:hAnsi="Times New Roman" w:cs="Times New Roman"/>
          <w:i/>
          <w:szCs w:val="20"/>
        </w:rPr>
        <w:t>resourceMapping</w:t>
      </w:r>
      <w:proofErr w:type="spellEnd"/>
      <w:r w:rsidRPr="00B27750">
        <w:rPr>
          <w:rFonts w:ascii="Times New Roman" w:eastAsia="Malgun Gothic" w:hAnsi="Times New Roman" w:cs="Times New Roman"/>
          <w:szCs w:val="20"/>
        </w:rPr>
        <w:t xml:space="preserve"> and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l</m:t>
            </m:r>
          </m:e>
          <m:sub>
            <m:r>
              <m:rPr>
                <m:nor/>
              </m:rPr>
              <w:rPr>
                <w:rFonts w:ascii="Cambria Math" w:eastAsia="Malgun Gothic" w:hAnsi="Cambria Math" w:cs="Times New Roman"/>
                <w:szCs w:val="20"/>
              </w:rPr>
              <m:t>offset</m:t>
            </m:r>
          </m:sub>
        </m:sSub>
        <m:r>
          <w:rPr>
            <w:rFonts w:ascii="Cambria Math" w:eastAsia="Malgun Gothic" w:hAnsi="Cambria Math" w:cs="Times New Roman"/>
            <w:szCs w:val="20"/>
          </w:rPr>
          <m:t>≥</m:t>
        </m:r>
        <m:sSubSup>
          <m:sSubSupPr>
            <m:ctrlPr>
              <w:rPr>
                <w:rFonts w:ascii="Cambria Math" w:eastAsia="Malgun Gothic" w:hAnsi="Cambria Math" w:cs="Times New Roman"/>
                <w:i/>
                <w:szCs w:val="20"/>
              </w:rPr>
            </m:ctrlPr>
          </m:sSubSupPr>
          <m:e>
            <m:r>
              <w:rPr>
                <w:rFonts w:ascii="Cambria Math" w:eastAsia="Malgun Gothic" w:hAnsi="Cambria Math" w:cs="Times New Roman"/>
                <w:szCs w:val="20"/>
              </w:rPr>
              <m:t>N</m:t>
            </m:r>
          </m:e>
          <m:sub>
            <m:r>
              <m:rPr>
                <m:nor/>
              </m:rPr>
              <w:rPr>
                <w:rFonts w:ascii="Cambria Math" w:eastAsia="Malgun Gothic" w:hAnsi="Cambria Math" w:cs="Times New Roman"/>
                <w:szCs w:val="20"/>
              </w:rPr>
              <m:t>symb</m:t>
            </m:r>
          </m:sub>
          <m:sup>
            <m:r>
              <m:rPr>
                <m:nor/>
              </m:rPr>
              <w:rPr>
                <w:rFonts w:ascii="Cambria Math" w:eastAsia="Malgun Gothic" w:hAnsi="Cambria Math" w:cs="Times New Roman"/>
                <w:szCs w:val="20"/>
              </w:rPr>
              <m:t>SRS</m:t>
            </m:r>
          </m:sup>
        </m:sSubSup>
        <m:r>
          <w:rPr>
            <w:rFonts w:ascii="Cambria Math" w:eastAsia="Malgun Gothic" w:hAnsi="Cambria Math" w:cs="Times New Roman"/>
            <w:szCs w:val="20"/>
          </w:rPr>
          <m:t>-1</m:t>
        </m:r>
      </m:oMath>
      <w:r w:rsidRPr="00B27750">
        <w:rPr>
          <w:rFonts w:ascii="Times New Roman" w:eastAsia="Malgun Gothic" w:hAnsi="Times New Roman" w:cs="Times New Roman"/>
          <w:szCs w:val="20"/>
        </w:rPr>
        <w:t xml:space="preserve">. </w:t>
      </w:r>
      <w:r w:rsidRPr="00B27750">
        <w:rPr>
          <w:rFonts w:ascii="Times New Roman" w:eastAsia="DengXian" w:hAnsi="Times New Roman" w:cs="Times New Roman"/>
          <w:szCs w:val="20"/>
          <w:lang w:eastAsia="zh-CN"/>
        </w:rPr>
        <w:t xml:space="preserve">If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N</m:t>
            </m:r>
          </m:e>
          <m:sub>
            <m:r>
              <m:rPr>
                <m:nor/>
              </m:rPr>
              <w:rPr>
                <w:rFonts w:ascii="Cambria Math" w:eastAsia="Malgun Gothic" w:hAnsi="Cambria Math" w:cs="Times New Roman"/>
                <w:szCs w:val="20"/>
              </w:rPr>
              <m:t>hop</m:t>
            </m:r>
          </m:sub>
        </m:sSub>
        <m:r>
          <w:rPr>
            <w:rFonts w:ascii="Cambria Math" w:eastAsia="DengXian" w:hAnsi="Cambria Math" w:cs="Times New Roman"/>
            <w:szCs w:val="20"/>
          </w:rPr>
          <m:t>&gt;1</m:t>
        </m:r>
      </m:oMath>
      <w:r w:rsidRPr="00B27750">
        <w:rPr>
          <w:rFonts w:ascii="Times New Roman" w:eastAsia="DengXian" w:hAnsi="Times New Roman" w:cs="Times New Roman"/>
          <w:szCs w:val="20"/>
          <w:u w:val="single"/>
        </w:rPr>
        <w:t xml:space="preserve"> </w:t>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l</m:t>
            </m:r>
          </m:e>
          <m:sub>
            <m:r>
              <w:rPr>
                <w:rFonts w:ascii="Cambria Math" w:eastAsia="Malgun Gothic" w:hAnsi="Cambria Math" w:cs="Times New Roman"/>
                <w:szCs w:val="20"/>
              </w:rPr>
              <m:t>0</m:t>
            </m:r>
          </m:sub>
        </m:sSub>
      </m:oMath>
      <w:r w:rsidRPr="00B27750">
        <w:rPr>
          <w:rFonts w:ascii="Times New Roman" w:eastAsia="DengXian" w:hAnsi="Times New Roman" w:cs="Times New Roman" w:hint="eastAsia"/>
          <w:szCs w:val="20"/>
          <w:lang w:eastAsia="zh-CN"/>
        </w:rPr>
        <w:t xml:space="preserve"> </w:t>
      </w:r>
      <w:r w:rsidRPr="00B27750">
        <w:rPr>
          <w:rFonts w:ascii="Times New Roman" w:eastAsia="DengXian" w:hAnsi="Times New Roman" w:cs="Times New Roman"/>
          <w:szCs w:val="20"/>
          <w:lang w:eastAsia="zh-CN"/>
        </w:rPr>
        <w:t xml:space="preserve">is the starting position of each hop in the time domain, determined by the field </w:t>
      </w:r>
      <w:proofErr w:type="spellStart"/>
      <w:r w:rsidRPr="00B27750">
        <w:rPr>
          <w:rFonts w:ascii="Times New Roman" w:eastAsia="Malgun Gothic" w:hAnsi="Times New Roman" w:cs="Times New Roman"/>
          <w:i/>
          <w:szCs w:val="20"/>
        </w:rPr>
        <w:t>startPosition</w:t>
      </w:r>
      <w:proofErr w:type="spellEnd"/>
      <w:r w:rsidRPr="00B27750">
        <w:rPr>
          <w:rFonts w:ascii="Times New Roman" w:eastAsia="Malgun Gothic" w:hAnsi="Times New Roman" w:cs="Times New Roman"/>
          <w:szCs w:val="20"/>
        </w:rPr>
        <w:t xml:space="preserve"> for each SRS transmission hop.</w:t>
      </w:r>
    </w:p>
    <w:bookmarkEnd w:id="96"/>
    <w:p w14:paraId="6503F7C7" w14:textId="77777777" w:rsidR="00EE00A1" w:rsidRPr="00B27750" w:rsidRDefault="00EE00A1" w:rsidP="009604ED">
      <w:pPr>
        <w:spacing w:after="180" w:line="240" w:lineRule="auto"/>
        <w:ind w:left="568" w:hanging="284"/>
        <w:rPr>
          <w:rFonts w:ascii="Times New Roman" w:eastAsia="Times New Roman" w:hAnsi="Times New Roman" w:cs="Times New Roman"/>
          <w:szCs w:val="20"/>
        </w:rPr>
      </w:pPr>
      <w:r w:rsidRPr="00B27750">
        <w:rPr>
          <w:rFonts w:ascii="Times New Roman" w:eastAsia="Malgun Gothic" w:hAnsi="Times New Roman" w:cs="Times New Roman"/>
          <w:szCs w:val="20"/>
        </w:rPr>
        <w:t>-</w:t>
      </w:r>
      <w:r w:rsidRPr="00B27750">
        <w:rPr>
          <w:rFonts w:ascii="Times New Roman" w:eastAsia="Malgun Gothic" w:hAnsi="Times New Roman" w:cs="Times New Roman"/>
          <w:szCs w:val="20"/>
        </w:rPr>
        <w:tab/>
      </w:r>
      <m:oMath>
        <m:sSub>
          <m:sSubPr>
            <m:ctrlPr>
              <w:rPr>
                <w:rFonts w:ascii="Cambria Math" w:eastAsia="Malgun Gothic" w:hAnsi="Cambria Math" w:cs="Times New Roman"/>
                <w:i/>
                <w:szCs w:val="20"/>
              </w:rPr>
            </m:ctrlPr>
          </m:sSubPr>
          <m:e>
            <m:r>
              <w:rPr>
                <w:rFonts w:ascii="Cambria Math" w:eastAsia="Malgun Gothic" w:hAnsi="Cambria Math" w:cs="Times New Roman"/>
                <w:szCs w:val="20"/>
              </w:rPr>
              <m:t>k</m:t>
            </m:r>
          </m:e>
          <m:sub>
            <m:r>
              <w:rPr>
                <w:rFonts w:ascii="Cambria Math" w:eastAsia="Malgun Gothic" w:hAnsi="Cambria Math" w:cs="Times New Roman"/>
                <w:szCs w:val="20"/>
              </w:rPr>
              <m:t>0</m:t>
            </m:r>
          </m:sub>
        </m:sSub>
      </m:oMath>
      <w:r w:rsidRPr="00B27750">
        <w:rPr>
          <w:rFonts w:ascii="Times New Roman" w:eastAsia="Times New Roman" w:hAnsi="Times New Roman" w:cs="Times New Roman"/>
          <w:szCs w:val="20"/>
        </w:rPr>
        <w:t>, the frequency-domain starting position of the sounding reference signal.</w:t>
      </w:r>
    </w:p>
    <w:p w14:paraId="64457F55" w14:textId="77777777" w:rsidR="00EE00A1" w:rsidRPr="00B27750" w:rsidRDefault="00EE00A1" w:rsidP="009604ED">
      <w:pPr>
        <w:pStyle w:val="BodyText"/>
        <w:spacing w:after="240"/>
        <w:rPr>
          <w:sz w:val="22"/>
        </w:rPr>
      </w:pPr>
      <w:bookmarkStart w:id="97" w:name="_Toc19796473"/>
      <w:bookmarkStart w:id="98" w:name="_Toc26459699"/>
      <w:bookmarkStart w:id="99" w:name="_Toc29230349"/>
      <w:bookmarkStart w:id="100" w:name="_Toc36026608"/>
      <w:bookmarkStart w:id="101" w:name="_Toc45107447"/>
      <w:bookmarkStart w:id="102" w:name="_Toc51774116"/>
      <w:bookmarkStart w:id="103" w:name="_Toc176275377"/>
      <w:r w:rsidRPr="00B27750">
        <w:rPr>
          <w:sz w:val="22"/>
        </w:rPr>
        <w:t>6.4.1.4.2</w:t>
      </w:r>
      <w:r w:rsidRPr="00B27750">
        <w:rPr>
          <w:sz w:val="22"/>
        </w:rPr>
        <w:tab/>
        <w:t>Sequence generation</w:t>
      </w:r>
      <w:bookmarkEnd w:id="97"/>
      <w:bookmarkEnd w:id="98"/>
      <w:bookmarkEnd w:id="99"/>
      <w:bookmarkEnd w:id="100"/>
      <w:bookmarkEnd w:id="101"/>
      <w:bookmarkEnd w:id="102"/>
      <w:bookmarkEnd w:id="103"/>
    </w:p>
    <w:p w14:paraId="5932CB40" w14:textId="77777777" w:rsidR="00EE00A1" w:rsidRPr="00B27750" w:rsidRDefault="00EE00A1" w:rsidP="009604ED">
      <w:pPr>
        <w:pStyle w:val="BodyText"/>
        <w:spacing w:after="240"/>
        <w:rPr>
          <w:sz w:val="22"/>
        </w:rPr>
      </w:pPr>
      <w:r w:rsidRPr="00B27750">
        <w:rPr>
          <w:rFonts w:ascii="Times New Roman" w:eastAsia="Times New Roman" w:hAnsi="Times New Roman" w:cs="Times New Roman"/>
          <w:color w:val="FF0000"/>
          <w:szCs w:val="20"/>
        </w:rPr>
        <w:t xml:space="preserve">For a ZP-SRS resource configured by the </w:t>
      </w:r>
      <w:r w:rsidRPr="00B27750">
        <w:rPr>
          <w:rFonts w:ascii="Times New Roman" w:eastAsia="Times New Roman" w:hAnsi="Times New Roman" w:cs="Times New Roman"/>
          <w:i/>
          <w:color w:val="FF0000"/>
          <w:szCs w:val="20"/>
        </w:rPr>
        <w:t>ZP-SRS-Resource</w:t>
      </w:r>
      <w:r w:rsidRPr="00B27750">
        <w:rPr>
          <w:rFonts w:ascii="Times New Roman" w:eastAsia="Times New Roman" w:hAnsi="Times New Roman" w:cs="Times New Roman"/>
          <w:color w:val="FF0000"/>
          <w:szCs w:val="20"/>
        </w:rPr>
        <w:t xml:space="preserve"> IE, sequence generation in this clause is not relevant. </w:t>
      </w:r>
    </w:p>
    <w:p w14:paraId="0CAC3B42" w14:textId="77777777" w:rsidR="00EE00A1" w:rsidRPr="00B27750" w:rsidRDefault="00EE00A1" w:rsidP="009604ED">
      <w:pPr>
        <w:spacing w:after="240"/>
        <w:jc w:val="center"/>
        <w:rPr>
          <w:rFonts w:ascii="Times New Roman" w:hAnsi="Times New Roman" w:cs="Times New Roman"/>
          <w:kern w:val="2"/>
          <w:szCs w:val="20"/>
          <w:lang w:eastAsia="zh-CN"/>
          <w14:ligatures w14:val="standardContextual"/>
        </w:rPr>
      </w:pPr>
      <w:r w:rsidRPr="00B27750">
        <w:rPr>
          <w:rFonts w:ascii="Times New Roman" w:hAnsi="Times New Roman" w:cs="Times New Roman"/>
          <w:kern w:val="2"/>
          <w:szCs w:val="20"/>
          <w:highlight w:val="lightGray"/>
          <w:lang w:eastAsia="zh-CN"/>
          <w14:ligatures w14:val="standardContextual"/>
        </w:rPr>
        <w:t>*** Unchanged text omitted ***</w:t>
      </w:r>
    </w:p>
    <w:p w14:paraId="466A00C2" w14:textId="77777777" w:rsidR="00EE00A1" w:rsidRPr="00B27750" w:rsidRDefault="00EE00A1" w:rsidP="009604ED">
      <w:pPr>
        <w:pStyle w:val="BodyText"/>
        <w:spacing w:after="240"/>
        <w:rPr>
          <w:sz w:val="22"/>
        </w:rPr>
      </w:pPr>
      <w:bookmarkStart w:id="104" w:name="_Toc19796474"/>
      <w:bookmarkStart w:id="105" w:name="_Toc26459700"/>
      <w:bookmarkStart w:id="106" w:name="_Toc29230350"/>
      <w:bookmarkStart w:id="107" w:name="_Toc36026609"/>
      <w:bookmarkStart w:id="108" w:name="_Toc45107448"/>
      <w:bookmarkStart w:id="109" w:name="_Toc51774117"/>
      <w:bookmarkStart w:id="110" w:name="_Toc176275378"/>
      <w:r w:rsidRPr="00B27750">
        <w:rPr>
          <w:sz w:val="22"/>
        </w:rPr>
        <w:t>6.4.1.4.3</w:t>
      </w:r>
      <w:r w:rsidRPr="00B27750">
        <w:rPr>
          <w:sz w:val="22"/>
        </w:rPr>
        <w:tab/>
        <w:t>Mapping to physical resources</w:t>
      </w:r>
      <w:bookmarkEnd w:id="104"/>
      <w:bookmarkEnd w:id="105"/>
      <w:bookmarkEnd w:id="106"/>
      <w:bookmarkEnd w:id="107"/>
      <w:bookmarkEnd w:id="108"/>
      <w:bookmarkEnd w:id="109"/>
      <w:bookmarkEnd w:id="110"/>
    </w:p>
    <w:p w14:paraId="6BABEBA4" w14:textId="77777777" w:rsidR="00EE00A1" w:rsidRPr="00B27750" w:rsidRDefault="00EE00A1" w:rsidP="009604ED">
      <w:pPr>
        <w:spacing w:after="180" w:line="240" w:lineRule="auto"/>
        <w:rPr>
          <w:rFonts w:ascii="Times New Roman" w:eastAsia="Times New Roman" w:hAnsi="Times New Roman" w:cs="Times New Roman"/>
          <w:szCs w:val="20"/>
        </w:rPr>
      </w:pPr>
      <w:bookmarkStart w:id="111" w:name="_Hlk178580429"/>
      <w:r w:rsidRPr="00B27750">
        <w:rPr>
          <w:rFonts w:ascii="Times New Roman" w:eastAsia="Times New Roman" w:hAnsi="Times New Roman" w:cs="Times New Roman"/>
          <w:szCs w:val="20"/>
        </w:rPr>
        <w:t xml:space="preserve">Throughout this clause, when the higher layer parameter </w:t>
      </w:r>
      <w:proofErr w:type="spellStart"/>
      <w:r w:rsidRPr="00B27750">
        <w:rPr>
          <w:rFonts w:ascii="Times New Roman" w:eastAsia="Malgun Gothic" w:hAnsi="Times New Roman" w:cs="Times New Roman"/>
          <w:i/>
          <w:szCs w:val="20"/>
        </w:rPr>
        <w:t>numberOfHops</w:t>
      </w:r>
      <w:proofErr w:type="spellEnd"/>
      <w:r w:rsidRPr="00B27750">
        <w:rPr>
          <w:rFonts w:ascii="Times New Roman" w:eastAsia="Times New Roman" w:hAnsi="Times New Roman" w:cs="Times New Roman"/>
          <w:szCs w:val="20"/>
        </w:rPr>
        <w:t xml:space="preserve"> is provided for </w:t>
      </w:r>
      <w:r w:rsidRPr="00B27750">
        <w:rPr>
          <w:rFonts w:ascii="Times New Roman" w:eastAsia="Times New Roman" w:hAnsi="Times New Roman" w:cs="Times New Roman"/>
          <w:i/>
          <w:szCs w:val="20"/>
        </w:rPr>
        <w:t>SRS-</w:t>
      </w:r>
      <w:proofErr w:type="spellStart"/>
      <w:r w:rsidRPr="00B27750">
        <w:rPr>
          <w:rFonts w:ascii="Times New Roman" w:eastAsia="Times New Roman" w:hAnsi="Times New Roman" w:cs="Times New Roman"/>
          <w:i/>
          <w:szCs w:val="20"/>
        </w:rPr>
        <w:t>PosResource</w:t>
      </w:r>
      <w:proofErr w:type="spellEnd"/>
      <w:r w:rsidRPr="00B27750">
        <w:rPr>
          <w:rFonts w:ascii="Times New Roman" w:eastAsia="Times New Roman" w:hAnsi="Times New Roman" w:cs="Times New Roman"/>
          <w:szCs w:val="20"/>
        </w:rPr>
        <w:t>, the sounding reference signal sequence definitions applies to a given hop.</w:t>
      </w:r>
    </w:p>
    <w:p w14:paraId="3D7BD243" w14:textId="77777777" w:rsidR="00EE00A1" w:rsidRPr="00B27750" w:rsidRDefault="00EE00A1" w:rsidP="009604ED">
      <w:pPr>
        <w:spacing w:after="180" w:line="240" w:lineRule="auto"/>
        <w:rPr>
          <w:rFonts w:ascii="Times New Roman" w:eastAsia="Times New Roman" w:hAnsi="Times New Roman" w:cs="Times New Roman"/>
          <w:szCs w:val="20"/>
        </w:rPr>
      </w:pPr>
      <w:r w:rsidRPr="00B27750">
        <w:rPr>
          <w:rFonts w:ascii="Times New Roman" w:eastAsia="Times New Roman" w:hAnsi="Times New Roman" w:cs="Times New Roman"/>
          <w:szCs w:val="20"/>
        </w:rPr>
        <w:t xml:space="preserve">When SRS is transmitted on a given SRS resource, the sequence </w:t>
      </w:r>
      <m:oMath>
        <m:sSup>
          <m:sSupPr>
            <m:ctrlPr>
              <w:rPr>
                <w:rFonts w:ascii="Cambria Math" w:eastAsia="Times New Roman" w:hAnsi="Cambria Math" w:cs="Times New Roman"/>
                <w:i/>
                <w:szCs w:val="20"/>
              </w:rPr>
            </m:ctrlPr>
          </m:sSupPr>
          <m:e>
            <m:r>
              <w:rPr>
                <w:rFonts w:ascii="Cambria Math" w:eastAsia="Times New Roman" w:hAnsi="Cambria Math" w:cs="Times New Roman"/>
                <w:szCs w:val="20"/>
              </w:rPr>
              <m:t>r</m:t>
            </m:r>
          </m:e>
          <m:sup>
            <m:d>
              <m:dPr>
                <m:ctrlPr>
                  <w:rPr>
                    <w:rFonts w:ascii="Cambria Math" w:eastAsia="Times New Roman" w:hAnsi="Cambria Math" w:cs="Times New Roman"/>
                    <w:i/>
                    <w:szCs w:val="20"/>
                  </w:rPr>
                </m:ctrlPr>
              </m:dPr>
              <m:e>
                <m:sSub>
                  <m:sSubPr>
                    <m:ctrlPr>
                      <w:rPr>
                        <w:rFonts w:ascii="Cambria Math" w:eastAsia="Times New Roman" w:hAnsi="Cambria Math" w:cs="Times New Roman"/>
                        <w:i/>
                        <w:szCs w:val="20"/>
                      </w:rPr>
                    </m:ctrlPr>
                  </m:sSubPr>
                  <m:e>
                    <m:r>
                      <w:rPr>
                        <w:rFonts w:ascii="Cambria Math" w:eastAsia="Times New Roman" w:hAnsi="Cambria Math" w:cs="Times New Roman"/>
                        <w:szCs w:val="20"/>
                      </w:rPr>
                      <m:t>p</m:t>
                    </m:r>
                  </m:e>
                  <m:sub>
                    <m:r>
                      <w:rPr>
                        <w:rFonts w:ascii="Cambria Math" w:eastAsia="Times New Roman" w:hAnsi="Cambria Math" w:cs="Times New Roman"/>
                        <w:szCs w:val="20"/>
                      </w:rPr>
                      <m:t>i</m:t>
                    </m:r>
                  </m:sub>
                </m:sSub>
              </m:e>
            </m:d>
          </m:sup>
        </m:sSup>
        <m:r>
          <w:rPr>
            <w:rFonts w:ascii="Cambria Math" w:eastAsia="Times New Roman" w:hAnsi="Cambria Math" w:cs="Times New Roman"/>
            <w:szCs w:val="20"/>
          </w:rPr>
          <m:t>(n,l')</m:t>
        </m:r>
      </m:oMath>
      <w:r w:rsidRPr="00B27750">
        <w:rPr>
          <w:rFonts w:ascii="Times New Roman" w:eastAsia="Times New Roman" w:hAnsi="Times New Roman" w:cs="Times New Roman"/>
          <w:szCs w:val="20"/>
        </w:rPr>
        <w:t xml:space="preserve"> for each OFDM symbol </w:t>
      </w:r>
      <m:oMath>
        <m:r>
          <w:rPr>
            <w:rFonts w:ascii="Cambria Math" w:eastAsia="Times New Roman" w:hAnsi="Cambria Math" w:cs="Times New Roman"/>
            <w:szCs w:val="20"/>
          </w:rPr>
          <m:t>l'</m:t>
        </m:r>
      </m:oMath>
      <w:r w:rsidRPr="00B27750">
        <w:rPr>
          <w:rFonts w:ascii="Times New Roman" w:eastAsia="Times New Roman" w:hAnsi="Times New Roman" w:cs="Times New Roman"/>
          <w:szCs w:val="20"/>
        </w:rPr>
        <w:t xml:space="preserve"> and for each of the antenna ports of the SRS resource shall be multiplied with the amplitude scaling factor </w:t>
      </w:r>
      <w:r w:rsidRPr="00B27750">
        <w:rPr>
          <w:rFonts w:ascii="Times New Roman" w:eastAsia="Times New Roman" w:hAnsi="Times New Roman" w:cs="Times New Roman"/>
          <w:position w:val="-10"/>
          <w:szCs w:val="20"/>
        </w:rPr>
        <w:object w:dxaOrig="460" w:dyaOrig="300" w14:anchorId="155C9E4D">
          <v:shape id="_x0000_i1051" type="#_x0000_t75" style="width:21.75pt;height:14.25pt" o:ole="">
            <v:imagedata r:id="rId53" o:title=""/>
          </v:shape>
          <o:OLEObject Type="Embed" ProgID="Equation.3" ShapeID="_x0000_i1051" DrawAspect="Content" ObjectID="_1800445971" r:id="rId54"/>
        </w:object>
      </w:r>
      <w:r w:rsidRPr="00B27750">
        <w:rPr>
          <w:rFonts w:ascii="Times New Roman" w:eastAsia="Times New Roman" w:hAnsi="Times New Roman" w:cs="Times New Roman"/>
          <w:szCs w:val="20"/>
        </w:rPr>
        <w:t xml:space="preserve"> in order to conform to the transmit power specified in [5, 38.213] and mapped in sequence starting with </w:t>
      </w:r>
      <w:r w:rsidRPr="00B27750">
        <w:rPr>
          <w:rFonts w:ascii="Times New Roman" w:eastAsia="Times New Roman" w:hAnsi="Times New Roman" w:cs="Times New Roman"/>
          <w:position w:val="-16"/>
          <w:szCs w:val="20"/>
        </w:rPr>
        <w:object w:dxaOrig="859" w:dyaOrig="420" w14:anchorId="1D31A4BA">
          <v:shape id="_x0000_i1052" type="#_x0000_t75" style="width:42.75pt;height:21.75pt" o:ole="">
            <v:imagedata r:id="rId55" o:title=""/>
          </v:shape>
          <o:OLEObject Type="Embed" ProgID="Equation.3" ShapeID="_x0000_i1052" DrawAspect="Content" ObjectID="_1800445972" r:id="rId56"/>
        </w:object>
      </w:r>
      <w:r w:rsidRPr="00B27750">
        <w:rPr>
          <w:rFonts w:ascii="Times New Roman" w:eastAsia="Times New Roman" w:hAnsi="Times New Roman" w:cs="Times New Roman"/>
          <w:szCs w:val="20"/>
        </w:rPr>
        <w:t xml:space="preserve"> to resource elements </w:t>
      </w:r>
      <w:r w:rsidRPr="00B27750">
        <w:rPr>
          <w:rFonts w:ascii="Times New Roman" w:eastAsia="Times New Roman" w:hAnsi="Times New Roman" w:cs="Times New Roman"/>
          <w:position w:val="-10"/>
          <w:szCs w:val="20"/>
        </w:rPr>
        <w:object w:dxaOrig="460" w:dyaOrig="300" w14:anchorId="14892241">
          <v:shape id="_x0000_i1053" type="#_x0000_t75" style="width:21.75pt;height:14.25pt" o:ole="">
            <v:imagedata r:id="rId57" o:title=""/>
          </v:shape>
          <o:OLEObject Type="Embed" ProgID="Equation.3" ShapeID="_x0000_i1053" DrawAspect="Content" ObjectID="_1800445973" r:id="rId58"/>
        </w:object>
      </w:r>
      <w:r w:rsidRPr="00B27750">
        <w:rPr>
          <w:rFonts w:ascii="Times New Roman" w:eastAsia="Times New Roman" w:hAnsi="Times New Roman" w:cs="Times New Roman"/>
          <w:szCs w:val="20"/>
        </w:rPr>
        <w:t xml:space="preserve"> in a slot for each of the antenna ports </w:t>
      </w:r>
      <w:r w:rsidRPr="00B27750">
        <w:rPr>
          <w:rFonts w:ascii="Times New Roman" w:eastAsia="Times New Roman" w:hAnsi="Times New Roman" w:cs="Times New Roman"/>
          <w:position w:val="-10"/>
          <w:szCs w:val="20"/>
        </w:rPr>
        <w:object w:dxaOrig="260" w:dyaOrig="300" w14:anchorId="6BF3D14E">
          <v:shape id="_x0000_i1054" type="#_x0000_t75" style="width:14.25pt;height:14.25pt" o:ole="">
            <v:imagedata r:id="rId59" o:title=""/>
          </v:shape>
          <o:OLEObject Type="Embed" ProgID="Equation.3" ShapeID="_x0000_i1054" DrawAspect="Content" ObjectID="_1800445974" r:id="rId60"/>
        </w:object>
      </w:r>
      <w:r w:rsidRPr="00B27750">
        <w:rPr>
          <w:rFonts w:ascii="Times New Roman" w:eastAsia="Times New Roman" w:hAnsi="Times New Roman" w:cs="Times New Roman"/>
          <w:szCs w:val="20"/>
        </w:rPr>
        <w:t xml:space="preserve"> according to</w:t>
      </w:r>
    </w:p>
    <w:p w14:paraId="523E2C88" w14:textId="77777777" w:rsidR="00EE00A1" w:rsidRPr="00B27750" w:rsidRDefault="00A973F1" w:rsidP="009604ED">
      <w:pPr>
        <w:keepLines/>
        <w:tabs>
          <w:tab w:val="center" w:pos="4536"/>
          <w:tab w:val="right" w:pos="9072"/>
        </w:tabs>
        <w:spacing w:after="180" w:line="240" w:lineRule="auto"/>
        <w:rPr>
          <w:rFonts w:ascii="Times New Roman" w:eastAsia="Times New Roman" w:hAnsi="Times New Roman" w:cs="Times New Roman"/>
          <w:szCs w:val="20"/>
        </w:rPr>
      </w:pPr>
      <m:oMathPara>
        <m:oMath>
          <m:sSubSup>
            <m:sSubSupPr>
              <m:ctrlPr>
                <w:rPr>
                  <w:rFonts w:ascii="Cambria Math" w:eastAsia="Times New Roman" w:hAnsi="Cambria Math" w:cs="Times New Roman"/>
                  <w:szCs w:val="20"/>
                </w:rPr>
              </m:ctrlPr>
            </m:sSubSupPr>
            <m:e>
              <m:r>
                <w:rPr>
                  <w:rFonts w:ascii="Cambria Math" w:eastAsia="Times New Roman" w:hAnsi="Cambria Math" w:cs="Times New Roman"/>
                  <w:szCs w:val="20"/>
                </w:rPr>
                <m:t>a</m:t>
              </m:r>
            </m:e>
            <m:sub>
              <m:sSub>
                <m:sSubPr>
                  <m:ctrlPr>
                    <w:rPr>
                      <w:rFonts w:ascii="Cambria Math" w:eastAsia="Times New Roman" w:hAnsi="Cambria Math" w:cs="Times New Roman"/>
                      <w:szCs w:val="20"/>
                    </w:rPr>
                  </m:ctrlPr>
                </m:sSubPr>
                <m:e>
                  <m:r>
                    <w:rPr>
                      <w:rFonts w:ascii="Cambria Math" w:eastAsia="Times New Roman" w:hAnsi="Cambria Math" w:cs="Times New Roman"/>
                      <w:szCs w:val="20"/>
                    </w:rPr>
                    <m:t>K</m:t>
                  </m:r>
                </m:e>
                <m:sub>
                  <m:r>
                    <m:rPr>
                      <m:nor/>
                    </m:rPr>
                    <w:rPr>
                      <w:rFonts w:ascii="Times New Roman" w:eastAsia="Times New Roman" w:hAnsi="Times New Roman" w:cs="Times New Roman"/>
                      <w:szCs w:val="20"/>
                    </w:rPr>
                    <m:t>TC</m:t>
                  </m:r>
                </m:sub>
              </m:sSub>
              <m:sSup>
                <m:sSupPr>
                  <m:ctrlPr>
                    <w:rPr>
                      <w:rFonts w:ascii="Cambria Math" w:eastAsia="Times New Roman" w:hAnsi="Cambria Math" w:cs="Times New Roman"/>
                      <w:szCs w:val="20"/>
                    </w:rPr>
                  </m:ctrlPr>
                </m:sSupPr>
                <m:e>
                  <m:r>
                    <w:rPr>
                      <w:rFonts w:ascii="Cambria Math" w:eastAsia="Times New Roman" w:hAnsi="Cambria Math" w:cs="Times New Roman"/>
                      <w:szCs w:val="20"/>
                    </w:rPr>
                    <m:t>k</m:t>
                  </m:r>
                </m:e>
                <m:sup>
                  <m:r>
                    <m:rPr>
                      <m:sty m:val="p"/>
                    </m:rPr>
                    <w:rPr>
                      <w:rFonts w:ascii="Cambria Math" w:eastAsia="Times New Roman" w:hAnsi="Cambria Math" w:cs="Times New Roman"/>
                      <w:szCs w:val="20"/>
                    </w:rPr>
                    <m:t>'</m:t>
                  </m:r>
                </m:sup>
              </m:sSup>
              <m:r>
                <m:rPr>
                  <m:sty m:val="p"/>
                </m:rPr>
                <w:rPr>
                  <w:rFonts w:ascii="Cambria Math" w:eastAsia="Times New Roman" w:hAnsi="Cambria Math" w:cs="Times New Roman"/>
                  <w:szCs w:val="20"/>
                </w:rPr>
                <m:t>+</m:t>
              </m:r>
              <m:sSubSup>
                <m:sSubSupPr>
                  <m:ctrlPr>
                    <w:rPr>
                      <w:rFonts w:ascii="Cambria Math" w:eastAsia="Times New Roman" w:hAnsi="Cambria Math" w:cs="Times New Roman"/>
                      <w:szCs w:val="20"/>
                    </w:rPr>
                  </m:ctrlPr>
                </m:sSubSupPr>
                <m:e>
                  <m:r>
                    <w:rPr>
                      <w:rFonts w:ascii="Cambria Math" w:eastAsia="Times New Roman" w:hAnsi="Cambria Math" w:cs="Times New Roman"/>
                      <w:szCs w:val="20"/>
                    </w:rPr>
                    <m:t>k</m:t>
                  </m:r>
                </m:e>
                <m:sub>
                  <m:r>
                    <m:rPr>
                      <m:sty m:val="p"/>
                    </m:rPr>
                    <w:rPr>
                      <w:rFonts w:ascii="Cambria Math" w:eastAsia="Times New Roman" w:hAnsi="Cambria Math" w:cs="Times New Roman"/>
                      <w:szCs w:val="20"/>
                    </w:rPr>
                    <m:t>0</m:t>
                  </m:r>
                </m:sub>
                <m:sup>
                  <m:d>
                    <m:dPr>
                      <m:ctrlPr>
                        <w:rPr>
                          <w:rFonts w:ascii="Cambria Math" w:eastAsia="Times New Roman" w:hAnsi="Cambria Math" w:cs="Times New Roman"/>
                          <w:szCs w:val="20"/>
                        </w:rPr>
                      </m:ctrlPr>
                    </m:dPr>
                    <m:e>
                      <m:sSub>
                        <m:sSubPr>
                          <m:ctrlPr>
                            <w:rPr>
                              <w:rFonts w:ascii="Cambria Math" w:eastAsia="Times New Roman" w:hAnsi="Cambria Math" w:cs="Times New Roman"/>
                              <w:szCs w:val="20"/>
                            </w:rPr>
                          </m:ctrlPr>
                        </m:sSubPr>
                        <m:e>
                          <m:r>
                            <w:rPr>
                              <w:rFonts w:ascii="Cambria Math" w:eastAsia="Times New Roman" w:hAnsi="Cambria Math" w:cs="Times New Roman"/>
                              <w:szCs w:val="20"/>
                            </w:rPr>
                            <m:t>p</m:t>
                          </m:r>
                        </m:e>
                        <m:sub>
                          <m:r>
                            <w:rPr>
                              <w:rFonts w:ascii="Cambria Math" w:eastAsia="Times New Roman" w:hAnsi="Cambria Math" w:cs="Times New Roman"/>
                              <w:szCs w:val="20"/>
                            </w:rPr>
                            <m:t>i</m:t>
                          </m:r>
                        </m:sub>
                      </m:sSub>
                    </m:e>
                  </m:d>
                </m:sup>
              </m:sSubSup>
              <m:r>
                <m:rPr>
                  <m:sty m:val="p"/>
                </m:rPr>
                <w:rPr>
                  <w:rFonts w:ascii="Cambria Math" w:eastAsia="Times New Roman" w:hAnsi="Cambria Math" w:cs="Times New Roman"/>
                  <w:szCs w:val="20"/>
                </w:rPr>
                <m:t xml:space="preserve">,  </m:t>
              </m:r>
              <m:sSup>
                <m:sSupPr>
                  <m:ctrlPr>
                    <w:rPr>
                      <w:rFonts w:ascii="Cambria Math" w:eastAsia="Times New Roman" w:hAnsi="Cambria Math" w:cs="Times New Roman"/>
                      <w:szCs w:val="20"/>
                    </w:rPr>
                  </m:ctrlPr>
                </m:sSupPr>
                <m:e>
                  <m:r>
                    <w:rPr>
                      <w:rFonts w:ascii="Cambria Math" w:eastAsia="Times New Roman" w:hAnsi="Cambria Math" w:cs="Times New Roman"/>
                      <w:szCs w:val="20"/>
                    </w:rPr>
                    <m:t>l</m:t>
                  </m:r>
                </m:e>
                <m:sup>
                  <m:r>
                    <m:rPr>
                      <m:sty m:val="p"/>
                    </m:rPr>
                    <w:rPr>
                      <w:rFonts w:ascii="Cambria Math" w:eastAsia="Times New Roman" w:hAnsi="Cambria Math" w:cs="Times New Roman"/>
                      <w:szCs w:val="20"/>
                    </w:rPr>
                    <m:t>'</m:t>
                  </m:r>
                </m:sup>
              </m:sSup>
              <m:r>
                <m:rPr>
                  <m:sty m:val="p"/>
                </m:rPr>
                <w:rPr>
                  <w:rFonts w:ascii="Cambria Math" w:eastAsia="Times New Roman" w:hAnsi="Cambria Math" w:cs="Times New Roman"/>
                  <w:szCs w:val="20"/>
                </w:rPr>
                <m:t>+</m:t>
              </m:r>
              <m:sSub>
                <m:sSubPr>
                  <m:ctrlPr>
                    <w:rPr>
                      <w:rFonts w:ascii="Cambria Math" w:eastAsia="Times New Roman" w:hAnsi="Cambria Math" w:cs="Times New Roman"/>
                      <w:szCs w:val="20"/>
                    </w:rPr>
                  </m:ctrlPr>
                </m:sSubPr>
                <m:e>
                  <m:r>
                    <w:rPr>
                      <w:rFonts w:ascii="Cambria Math" w:eastAsia="Times New Roman" w:hAnsi="Cambria Math" w:cs="Times New Roman"/>
                      <w:szCs w:val="20"/>
                    </w:rPr>
                    <m:t>l</m:t>
                  </m:r>
                </m:e>
                <m:sub>
                  <m:r>
                    <m:rPr>
                      <m:sty m:val="p"/>
                    </m:rPr>
                    <w:rPr>
                      <w:rFonts w:ascii="Cambria Math" w:eastAsia="Times New Roman" w:hAnsi="Cambria Math" w:cs="Times New Roman"/>
                      <w:szCs w:val="20"/>
                    </w:rPr>
                    <m:t>0</m:t>
                  </m:r>
                </m:sub>
              </m:sSub>
            </m:sub>
            <m:sup>
              <m:r>
                <m:rPr>
                  <m:sty m:val="p"/>
                </m:rPr>
                <w:rPr>
                  <w:rFonts w:ascii="Cambria Math" w:eastAsia="Times New Roman" w:hAnsi="Cambria Math" w:cs="Times New Roman"/>
                  <w:szCs w:val="20"/>
                </w:rPr>
                <m:t>(</m:t>
              </m:r>
              <m:sSub>
                <m:sSubPr>
                  <m:ctrlPr>
                    <w:rPr>
                      <w:rFonts w:ascii="Cambria Math" w:eastAsia="Times New Roman" w:hAnsi="Cambria Math" w:cs="Times New Roman"/>
                      <w:szCs w:val="20"/>
                    </w:rPr>
                  </m:ctrlPr>
                </m:sSubPr>
                <m:e>
                  <m:r>
                    <w:rPr>
                      <w:rFonts w:ascii="Cambria Math" w:eastAsia="Times New Roman" w:hAnsi="Cambria Math" w:cs="Times New Roman"/>
                      <w:szCs w:val="20"/>
                    </w:rPr>
                    <m:t>p</m:t>
                  </m:r>
                </m:e>
                <m:sub>
                  <m:r>
                    <w:rPr>
                      <w:rFonts w:ascii="Cambria Math" w:eastAsia="Times New Roman" w:hAnsi="Cambria Math" w:cs="Times New Roman"/>
                      <w:szCs w:val="20"/>
                    </w:rPr>
                    <m:t>i</m:t>
                  </m:r>
                </m:sub>
              </m:sSub>
              <m:r>
                <m:rPr>
                  <m:sty m:val="p"/>
                </m:rPr>
                <w:rPr>
                  <w:rFonts w:ascii="Cambria Math" w:eastAsia="Times New Roman" w:hAnsi="Cambria Math" w:cs="Times New Roman"/>
                  <w:szCs w:val="20"/>
                </w:rPr>
                <m:t>)</m:t>
              </m:r>
            </m:sup>
          </m:sSubSup>
          <m:r>
            <m:rPr>
              <m:sty m:val="p"/>
            </m:rPr>
            <w:rPr>
              <w:rFonts w:ascii="Cambria Math" w:eastAsia="Times New Roman" w:hAnsi="Cambria Math" w:cs="Times New Roman"/>
              <w:szCs w:val="20"/>
            </w:rPr>
            <m:t>=</m:t>
          </m:r>
          <m:d>
            <m:dPr>
              <m:begChr m:val="{"/>
              <m:endChr m:val=""/>
              <m:ctrlPr>
                <w:rPr>
                  <w:rFonts w:ascii="Cambria Math" w:eastAsia="Times New Roman" w:hAnsi="Cambria Math" w:cs="Times New Roman"/>
                  <w:szCs w:val="20"/>
                </w:rPr>
              </m:ctrlPr>
            </m:dPr>
            <m:e>
              <m:m>
                <m:mPr>
                  <m:mcs>
                    <m:mc>
                      <m:mcPr>
                        <m:count m:val="2"/>
                        <m:mcJc m:val="left"/>
                      </m:mcPr>
                    </m:mc>
                  </m:mcs>
                  <m:ctrlPr>
                    <w:rPr>
                      <w:rFonts w:ascii="Cambria Math" w:eastAsia="Times New Roman" w:hAnsi="Cambria Math" w:cs="Times New Roman"/>
                      <w:szCs w:val="20"/>
                    </w:rPr>
                  </m:ctrlPr>
                </m:mPr>
                <m:mr>
                  <m:e>
                    <m:f>
                      <m:fPr>
                        <m:ctrlPr>
                          <w:rPr>
                            <w:rFonts w:ascii="Cambria Math" w:eastAsia="Times New Roman" w:hAnsi="Cambria Math" w:cs="Times New Roman"/>
                            <w:szCs w:val="20"/>
                          </w:rPr>
                        </m:ctrlPr>
                      </m:fPr>
                      <m:num>
                        <m:r>
                          <m:rPr>
                            <m:sty m:val="p"/>
                          </m:rPr>
                          <w:rPr>
                            <w:rFonts w:ascii="Cambria Math" w:eastAsia="Times New Roman" w:hAnsi="Cambria Math" w:cs="Times New Roman"/>
                            <w:szCs w:val="20"/>
                          </w:rPr>
                          <m:t>1</m:t>
                        </m:r>
                      </m:num>
                      <m:den>
                        <m:rad>
                          <m:radPr>
                            <m:degHide m:val="1"/>
                            <m:ctrlPr>
                              <w:rPr>
                                <w:rFonts w:ascii="Cambria Math" w:eastAsia="Times New Roman" w:hAnsi="Cambria Math" w:cs="Times New Roman"/>
                                <w:szCs w:val="20"/>
                              </w:rPr>
                            </m:ctrlPr>
                          </m:radPr>
                          <m:deg/>
                          <m:e>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sty m:val="p"/>
                                  </m:rPr>
                                  <w:rPr>
                                    <w:rFonts w:ascii="Cambria Math" w:eastAsia="Times New Roman" w:hAnsi="Cambria Math" w:cs="Times New Roman"/>
                                    <w:szCs w:val="20"/>
                                  </w:rPr>
                                  <m:t>ap</m:t>
                                </m:r>
                              </m:sub>
                            </m:sSub>
                          </m:e>
                        </m:rad>
                      </m:den>
                    </m:f>
                    <m:sSub>
                      <m:sSubPr>
                        <m:ctrlPr>
                          <w:rPr>
                            <w:rFonts w:ascii="Cambria Math" w:eastAsia="Times New Roman" w:hAnsi="Cambria Math" w:cs="Times New Roman"/>
                            <w:szCs w:val="20"/>
                          </w:rPr>
                        </m:ctrlPr>
                      </m:sSubPr>
                      <m:e>
                        <m:r>
                          <w:rPr>
                            <w:rFonts w:ascii="Cambria Math" w:eastAsia="Times New Roman" w:hAnsi="Cambria Math" w:cs="Times New Roman"/>
                            <w:szCs w:val="20"/>
                          </w:rPr>
                          <m:t>β</m:t>
                        </m:r>
                      </m:e>
                      <m:sub>
                        <m:r>
                          <m:rPr>
                            <m:sty m:val="p"/>
                          </m:rPr>
                          <w:rPr>
                            <w:rFonts w:ascii="Cambria Math" w:eastAsia="Times New Roman" w:hAnsi="Cambria Math" w:cs="Times New Roman"/>
                            <w:szCs w:val="20"/>
                          </w:rPr>
                          <m:t>SRS</m:t>
                        </m:r>
                      </m:sub>
                    </m:sSub>
                    <m:sSup>
                      <m:sSupPr>
                        <m:ctrlPr>
                          <w:rPr>
                            <w:rFonts w:ascii="Cambria Math" w:eastAsia="Times New Roman" w:hAnsi="Cambria Math" w:cs="Times New Roman"/>
                            <w:szCs w:val="20"/>
                          </w:rPr>
                        </m:ctrlPr>
                      </m:sSupPr>
                      <m:e>
                        <m:r>
                          <w:rPr>
                            <w:rFonts w:ascii="Cambria Math" w:eastAsia="Times New Roman" w:hAnsi="Cambria Math" w:cs="Times New Roman"/>
                            <w:szCs w:val="20"/>
                          </w:rPr>
                          <m:t>r</m:t>
                        </m:r>
                      </m:e>
                      <m:sup>
                        <m:d>
                          <m:dPr>
                            <m:ctrlPr>
                              <w:rPr>
                                <w:rFonts w:ascii="Cambria Math" w:eastAsia="Times New Roman" w:hAnsi="Cambria Math" w:cs="Times New Roman"/>
                                <w:szCs w:val="20"/>
                              </w:rPr>
                            </m:ctrlPr>
                          </m:dPr>
                          <m:e>
                            <m:sSub>
                              <m:sSubPr>
                                <m:ctrlPr>
                                  <w:rPr>
                                    <w:rFonts w:ascii="Cambria Math" w:eastAsia="Times New Roman" w:hAnsi="Cambria Math" w:cs="Times New Roman"/>
                                    <w:szCs w:val="20"/>
                                  </w:rPr>
                                </m:ctrlPr>
                              </m:sSubPr>
                              <m:e>
                                <m:r>
                                  <w:rPr>
                                    <w:rFonts w:ascii="Cambria Math" w:eastAsia="Times New Roman" w:hAnsi="Cambria Math" w:cs="Times New Roman"/>
                                    <w:szCs w:val="20"/>
                                  </w:rPr>
                                  <m:t>p</m:t>
                                </m:r>
                              </m:e>
                              <m:sub>
                                <m:r>
                                  <w:rPr>
                                    <w:rFonts w:ascii="Cambria Math" w:eastAsia="Times New Roman" w:hAnsi="Cambria Math" w:cs="Times New Roman"/>
                                    <w:szCs w:val="20"/>
                                  </w:rPr>
                                  <m:t>i</m:t>
                                </m:r>
                              </m:sub>
                            </m:sSub>
                          </m:e>
                        </m:d>
                      </m:sup>
                    </m:sSup>
                    <m:r>
                      <m:rPr>
                        <m:sty m:val="p"/>
                      </m:rPr>
                      <w:rPr>
                        <w:rFonts w:ascii="Cambria Math" w:eastAsia="Times New Roman" w:hAnsi="Cambria Math" w:cs="Times New Roman"/>
                        <w:szCs w:val="20"/>
                      </w:rPr>
                      <m:t>(</m:t>
                    </m:r>
                    <m:sSup>
                      <m:sSupPr>
                        <m:ctrlPr>
                          <w:rPr>
                            <w:rFonts w:ascii="Cambria Math" w:eastAsia="Times New Roman" w:hAnsi="Cambria Math" w:cs="Times New Roman"/>
                            <w:szCs w:val="20"/>
                          </w:rPr>
                        </m:ctrlPr>
                      </m:sSupPr>
                      <m:e>
                        <m:r>
                          <w:rPr>
                            <w:rFonts w:ascii="Cambria Math" w:eastAsia="Times New Roman" w:hAnsi="Cambria Math" w:cs="Times New Roman"/>
                            <w:szCs w:val="20"/>
                          </w:rPr>
                          <m:t>k</m:t>
                        </m:r>
                      </m:e>
                      <m:sup>
                        <m:r>
                          <m:rPr>
                            <m:sty m:val="p"/>
                          </m:rPr>
                          <w:rPr>
                            <w:rFonts w:ascii="Cambria Math" w:eastAsia="Times New Roman" w:hAnsi="Cambria Math" w:cs="Times New Roman"/>
                            <w:szCs w:val="20"/>
                          </w:rPr>
                          <m:t>'</m:t>
                        </m:r>
                      </m:sup>
                    </m:sSup>
                    <m:r>
                      <m:rPr>
                        <m:sty m:val="p"/>
                      </m:rPr>
                      <w:rPr>
                        <w:rFonts w:ascii="Cambria Math" w:eastAsia="Times New Roman" w:hAnsi="Cambria Math" w:cs="Times New Roman"/>
                        <w:szCs w:val="20"/>
                      </w:rPr>
                      <m:t>,</m:t>
                    </m:r>
                    <m:r>
                      <w:rPr>
                        <w:rFonts w:ascii="Cambria Math" w:eastAsia="Times New Roman" w:hAnsi="Cambria Math" w:cs="Times New Roman"/>
                        <w:szCs w:val="20"/>
                      </w:rPr>
                      <m:t>l</m:t>
                    </m:r>
                    <m:r>
                      <m:rPr>
                        <m:sty m:val="p"/>
                      </m:rPr>
                      <w:rPr>
                        <w:rFonts w:ascii="Cambria Math" w:eastAsia="Times New Roman" w:hAnsi="Cambria Math" w:cs="Times New Roman"/>
                        <w:szCs w:val="20"/>
                      </w:rPr>
                      <m:t>')</m:t>
                    </m:r>
                  </m:e>
                  <m:e>
                    <m:r>
                      <m:rPr>
                        <m:nor/>
                      </m:rPr>
                      <w:rPr>
                        <w:rFonts w:ascii="Times New Roman" w:eastAsia="Times New Roman" w:hAnsi="Times New Roman" w:cs="Times New Roman"/>
                        <w:szCs w:val="20"/>
                      </w:rPr>
                      <m:t xml:space="preserve">if </m:t>
                    </m:r>
                    <m:sSup>
                      <m:sSupPr>
                        <m:ctrlPr>
                          <w:rPr>
                            <w:rFonts w:ascii="Cambria Math" w:eastAsia="Times New Roman" w:hAnsi="Cambria Math" w:cs="Times New Roman"/>
                            <w:szCs w:val="20"/>
                          </w:rPr>
                        </m:ctrlPr>
                      </m:sSupPr>
                      <m:e>
                        <m:r>
                          <w:rPr>
                            <w:rFonts w:ascii="Cambria Math" w:eastAsia="Times New Roman" w:hAnsi="Cambria Math" w:cs="Times New Roman"/>
                            <w:szCs w:val="20"/>
                          </w:rPr>
                          <m:t>k</m:t>
                        </m:r>
                      </m:e>
                      <m:sup>
                        <m:r>
                          <m:rPr>
                            <m:sty m:val="p"/>
                          </m:rPr>
                          <w:rPr>
                            <w:rFonts w:ascii="Cambria Math" w:eastAsia="Times New Roman" w:hAnsi="Cambria Math" w:cs="Times New Roman"/>
                            <w:szCs w:val="20"/>
                          </w:rPr>
                          <m:t>'</m:t>
                        </m:r>
                      </m:sup>
                    </m:sSup>
                    <m:r>
                      <m:rPr>
                        <m:sty m:val="p"/>
                      </m:rPr>
                      <w:rPr>
                        <w:rFonts w:ascii="Cambria Math" w:eastAsia="Times New Roman" w:hAnsi="Cambria Math" w:cs="Times New Roman"/>
                        <w:szCs w:val="20"/>
                      </w:rPr>
                      <m:t xml:space="preserve">=0, 1, …, </m:t>
                    </m:r>
                    <m:sSubSup>
                      <m:sSubSupPr>
                        <m:ctrlPr>
                          <w:rPr>
                            <w:rFonts w:ascii="Cambria Math" w:eastAsia="Times New Roman" w:hAnsi="Cambria Math" w:cs="Times New Roman"/>
                            <w:szCs w:val="20"/>
                          </w:rPr>
                        </m:ctrlPr>
                      </m:sSubSupPr>
                      <m:e>
                        <m:r>
                          <w:rPr>
                            <w:rFonts w:ascii="Cambria Math" w:eastAsia="Times New Roman" w:hAnsi="Cambria Math" w:cs="Times New Roman"/>
                            <w:szCs w:val="20"/>
                          </w:rPr>
                          <m:t>M</m:t>
                        </m:r>
                      </m:e>
                      <m:sub>
                        <m:r>
                          <m:rPr>
                            <m:sty m:val="p"/>
                          </m:rPr>
                          <w:rPr>
                            <w:rFonts w:ascii="Cambria Math" w:eastAsia="Times New Roman" w:hAnsi="Cambria Math" w:cs="Times New Roman"/>
                            <w:szCs w:val="20"/>
                          </w:rPr>
                          <m:t>sc,</m:t>
                        </m:r>
                        <m:r>
                          <w:rPr>
                            <w:rFonts w:ascii="Cambria Math" w:eastAsia="Times New Roman" w:hAnsi="Cambria Math" w:cs="Times New Roman"/>
                            <w:szCs w:val="20"/>
                          </w:rPr>
                          <m:t>b</m:t>
                        </m:r>
                      </m:sub>
                      <m:sup>
                        <m:r>
                          <m:rPr>
                            <m:sty m:val="p"/>
                          </m:rPr>
                          <w:rPr>
                            <w:rFonts w:ascii="Cambria Math" w:eastAsia="Times New Roman" w:hAnsi="Cambria Math" w:cs="Times New Roman"/>
                            <w:szCs w:val="20"/>
                          </w:rPr>
                          <m:t>SRS</m:t>
                        </m:r>
                      </m:sup>
                    </m:sSubSup>
                    <m:r>
                      <m:rPr>
                        <m:sty m:val="p"/>
                      </m:rPr>
                      <w:rPr>
                        <w:rFonts w:ascii="Cambria Math" w:eastAsia="Times New Roman" w:hAnsi="Cambria Math" w:cs="Times New Roman"/>
                        <w:szCs w:val="20"/>
                      </w:rPr>
                      <m:t xml:space="preserve">-1 and </m:t>
                    </m:r>
                    <m:sSup>
                      <m:sSupPr>
                        <m:ctrlPr>
                          <w:rPr>
                            <w:rFonts w:ascii="Cambria Math" w:eastAsia="Times New Roman" w:hAnsi="Cambria Math" w:cs="Times New Roman"/>
                            <w:szCs w:val="20"/>
                          </w:rPr>
                        </m:ctrlPr>
                      </m:sSupPr>
                      <m:e>
                        <m:r>
                          <w:rPr>
                            <w:rFonts w:ascii="Cambria Math" w:eastAsia="Times New Roman" w:hAnsi="Cambria Math" w:cs="Times New Roman"/>
                            <w:szCs w:val="20"/>
                          </w:rPr>
                          <m:t>l</m:t>
                        </m:r>
                      </m:e>
                      <m:sup>
                        <m:r>
                          <m:rPr>
                            <m:sty m:val="p"/>
                          </m:rPr>
                          <w:rPr>
                            <w:rFonts w:ascii="Cambria Math" w:eastAsia="Times New Roman" w:hAnsi="Cambria Math" w:cs="Times New Roman"/>
                            <w:szCs w:val="20"/>
                          </w:rPr>
                          <m:t>'</m:t>
                        </m:r>
                      </m:sup>
                    </m:sSup>
                    <m:r>
                      <m:rPr>
                        <m:sty m:val="p"/>
                      </m:rPr>
                      <w:rPr>
                        <w:rFonts w:ascii="Cambria Math" w:eastAsia="Times New Roman" w:hAnsi="Cambria Math" w:cs="Times New Roman"/>
                        <w:szCs w:val="20"/>
                      </w:rPr>
                      <m:t>=0,1,…,</m:t>
                    </m:r>
                    <m:sSubSup>
                      <m:sSubSupPr>
                        <m:ctrlPr>
                          <w:rPr>
                            <w:rFonts w:ascii="Cambria Math" w:eastAsia="Times New Roman" w:hAnsi="Cambria Math" w:cs="Times New Roman"/>
                            <w:szCs w:val="20"/>
                          </w:rPr>
                        </m:ctrlPr>
                      </m:sSubSupPr>
                      <m:e>
                        <m:r>
                          <w:rPr>
                            <w:rFonts w:ascii="Cambria Math" w:eastAsia="Times New Roman" w:hAnsi="Cambria Math" w:cs="Times New Roman"/>
                            <w:szCs w:val="20"/>
                          </w:rPr>
                          <m:t>N</m:t>
                        </m:r>
                      </m:e>
                      <m:sub>
                        <m:r>
                          <m:rPr>
                            <m:sty m:val="p"/>
                          </m:rPr>
                          <w:rPr>
                            <w:rFonts w:ascii="Cambria Math" w:eastAsia="Times New Roman" w:hAnsi="Cambria Math" w:cs="Times New Roman"/>
                            <w:szCs w:val="20"/>
                          </w:rPr>
                          <m:t>symb</m:t>
                        </m:r>
                      </m:sub>
                      <m:sup>
                        <m:r>
                          <m:rPr>
                            <m:sty m:val="p"/>
                          </m:rPr>
                          <w:rPr>
                            <w:rFonts w:ascii="Cambria Math" w:eastAsia="Times New Roman" w:hAnsi="Cambria Math" w:cs="Times New Roman"/>
                            <w:szCs w:val="20"/>
                          </w:rPr>
                          <m:t>SRS</m:t>
                        </m:r>
                      </m:sup>
                    </m:sSubSup>
                    <m:r>
                      <m:rPr>
                        <m:sty m:val="p"/>
                      </m:rPr>
                      <w:rPr>
                        <w:rFonts w:ascii="Cambria Math" w:eastAsia="Times New Roman" w:hAnsi="Cambria Math" w:cs="Times New Roman"/>
                        <w:szCs w:val="20"/>
                      </w:rPr>
                      <m:t>-1</m:t>
                    </m:r>
                  </m:e>
                </m:mr>
                <m:mr>
                  <m:e>
                    <m:r>
                      <m:rPr>
                        <m:sty m:val="p"/>
                      </m:rPr>
                      <w:rPr>
                        <w:rFonts w:ascii="Cambria Math" w:eastAsia="Times New Roman" w:hAnsi="Cambria Math" w:cs="Times New Roman"/>
                        <w:szCs w:val="20"/>
                      </w:rPr>
                      <m:t>0</m:t>
                    </m:r>
                  </m:e>
                  <m:e>
                    <m:r>
                      <m:rPr>
                        <m:nor/>
                      </m:rPr>
                      <w:rPr>
                        <w:rFonts w:ascii="Times New Roman" w:eastAsia="Times New Roman" w:hAnsi="Times New Roman" w:cs="Times New Roman"/>
                        <w:szCs w:val="20"/>
                      </w:rPr>
                      <m:t>otherwise</m:t>
                    </m:r>
                  </m:e>
                </m:mr>
              </m:m>
            </m:e>
          </m:d>
        </m:oMath>
      </m:oMathPara>
    </w:p>
    <w:p w14:paraId="363F2F3B" w14:textId="77777777" w:rsidR="00EE00A1" w:rsidRPr="00B27750" w:rsidRDefault="00EE00A1" w:rsidP="009604ED">
      <w:pPr>
        <w:pStyle w:val="BodyText"/>
        <w:spacing w:after="240"/>
        <w:rPr>
          <w:sz w:val="22"/>
        </w:rPr>
      </w:pPr>
      <w:r w:rsidRPr="00B27750">
        <w:rPr>
          <w:rFonts w:ascii="Times New Roman" w:eastAsia="Times New Roman" w:hAnsi="Times New Roman" w:cs="Times New Roman"/>
          <w:color w:val="FF0000"/>
          <w:szCs w:val="20"/>
        </w:rPr>
        <w:t xml:space="preserve">For a ZP-SRS resource, the values of the sounding reference signal sequence </w:t>
      </w:r>
      <m:oMath>
        <m:sSup>
          <m:sSupPr>
            <m:ctrlPr>
              <w:rPr>
                <w:rFonts w:ascii="Cambria Math" w:eastAsia="Times New Roman" w:hAnsi="Cambria Math" w:cs="Times New Roman"/>
                <w:i/>
                <w:color w:val="FF0000"/>
                <w:szCs w:val="20"/>
              </w:rPr>
            </m:ctrlPr>
          </m:sSupPr>
          <m:e>
            <m:r>
              <w:rPr>
                <w:rFonts w:ascii="Cambria Math" w:eastAsia="Times New Roman" w:hAnsi="Cambria Math" w:cs="Times New Roman"/>
                <w:color w:val="FF0000"/>
                <w:szCs w:val="20"/>
              </w:rPr>
              <m:t>r</m:t>
            </m:r>
          </m:e>
          <m:sup>
            <m:d>
              <m:dPr>
                <m:ctrlPr>
                  <w:rPr>
                    <w:rFonts w:ascii="Cambria Math" w:eastAsia="Times New Roman" w:hAnsi="Cambria Math" w:cs="Times New Roman"/>
                    <w:i/>
                    <w:color w:val="FF0000"/>
                    <w:szCs w:val="20"/>
                  </w:rPr>
                </m:ctrlPr>
              </m:dPr>
              <m:e>
                <m:sSub>
                  <m:sSubPr>
                    <m:ctrlPr>
                      <w:rPr>
                        <w:rFonts w:ascii="Cambria Math" w:eastAsia="Times New Roman" w:hAnsi="Cambria Math" w:cs="Times New Roman"/>
                        <w:i/>
                        <w:color w:val="FF0000"/>
                        <w:szCs w:val="20"/>
                      </w:rPr>
                    </m:ctrlPr>
                  </m:sSubPr>
                  <m:e>
                    <m:r>
                      <w:rPr>
                        <w:rFonts w:ascii="Cambria Math" w:eastAsia="Times New Roman" w:hAnsi="Cambria Math" w:cs="Times New Roman"/>
                        <w:color w:val="FF0000"/>
                        <w:szCs w:val="20"/>
                      </w:rPr>
                      <m:t>p</m:t>
                    </m:r>
                  </m:e>
                  <m:sub>
                    <m:r>
                      <w:rPr>
                        <w:rFonts w:ascii="Cambria Math" w:eastAsia="Times New Roman" w:hAnsi="Cambria Math" w:cs="Times New Roman"/>
                        <w:color w:val="FF0000"/>
                        <w:szCs w:val="20"/>
                      </w:rPr>
                      <m:t>i</m:t>
                    </m:r>
                  </m:sub>
                </m:sSub>
              </m:e>
            </m:d>
          </m:sup>
        </m:sSup>
        <m:r>
          <w:rPr>
            <w:rFonts w:ascii="Cambria Math" w:eastAsia="Times New Roman" w:hAnsi="Cambria Math" w:cs="Times New Roman"/>
            <w:color w:val="FF0000"/>
            <w:szCs w:val="20"/>
          </w:rPr>
          <m:t>(n,l')</m:t>
        </m:r>
      </m:oMath>
      <w:r w:rsidRPr="00B27750">
        <w:rPr>
          <w:rFonts w:ascii="Times New Roman" w:eastAsia="Times New Roman" w:hAnsi="Times New Roman" w:cs="Times New Roman"/>
          <w:color w:val="FF0000"/>
          <w:szCs w:val="20"/>
        </w:rPr>
        <w:t xml:space="preserve"> are all zero. </w:t>
      </w:r>
      <w:r w:rsidRPr="00B27750">
        <w:rPr>
          <w:rFonts w:ascii="Times New Roman" w:eastAsia="Times New Roman" w:hAnsi="Times New Roman" w:cs="Times New Roman"/>
          <w:szCs w:val="20"/>
        </w:rPr>
        <w:t>The length of the sounding reference signal sequence is given by</w:t>
      </w:r>
    </w:p>
    <w:p w14:paraId="3103AB66" w14:textId="77777777" w:rsidR="00EE00A1" w:rsidRPr="00B27750" w:rsidRDefault="00A973F1" w:rsidP="009604ED">
      <w:pPr>
        <w:keepLines/>
        <w:tabs>
          <w:tab w:val="center" w:pos="4536"/>
          <w:tab w:val="right" w:pos="9072"/>
        </w:tabs>
        <w:spacing w:after="180" w:line="240" w:lineRule="auto"/>
        <w:jc w:val="center"/>
        <w:rPr>
          <w:rFonts w:ascii="Times New Roman" w:eastAsia="MS Mincho" w:hAnsi="Times New Roman" w:cs="Times New Roman"/>
          <w:szCs w:val="20"/>
          <w:lang w:eastAsia="ja-JP"/>
        </w:rPr>
      </w:pPr>
      <m:oMathPara>
        <m:oMath>
          <m:sSubSup>
            <m:sSubSupPr>
              <m:ctrlPr>
                <w:rPr>
                  <w:rFonts w:ascii="Cambria Math" w:eastAsia="Calibri" w:hAnsi="Cambria Math" w:cs="Times New Roman"/>
                  <w:i/>
                  <w:sz w:val="22"/>
                </w:rPr>
              </m:ctrlPr>
            </m:sSubSupPr>
            <m:e>
              <m:r>
                <w:rPr>
                  <w:rFonts w:ascii="Cambria Math" w:eastAsia="Times New Roman" w:hAnsi="Cambria Math" w:cs="Times New Roman"/>
                  <w:szCs w:val="20"/>
                </w:rPr>
                <m:t>M</m:t>
              </m:r>
            </m:e>
            <m:sub>
              <m:r>
                <m:rPr>
                  <m:nor/>
                </m:rPr>
                <w:rPr>
                  <w:rFonts w:ascii="Cambria Math" w:eastAsia="Times New Roman" w:hAnsi="Cambria Math" w:cs="Times New Roman"/>
                  <w:noProof/>
                  <w:szCs w:val="20"/>
                </w:rPr>
                <m:t>sc</m:t>
              </m:r>
              <m:r>
                <w:rPr>
                  <w:rFonts w:ascii="Cambria Math" w:eastAsia="Times New Roman" w:hAnsi="Cambria Math" w:cs="Times New Roman"/>
                  <w:noProof/>
                  <w:szCs w:val="20"/>
                </w:rPr>
                <m:t>,</m:t>
              </m:r>
              <m:r>
                <w:rPr>
                  <w:rFonts w:ascii="Cambria Math" w:eastAsia="Times New Roman" w:hAnsi="Cambria Math" w:cs="Times New Roman"/>
                  <w:szCs w:val="20"/>
                </w:rPr>
                <m:t>b</m:t>
              </m:r>
            </m:sub>
            <m:sup>
              <m:r>
                <m:rPr>
                  <m:nor/>
                </m:rPr>
                <w:rPr>
                  <w:rFonts w:ascii="Cambria Math" w:eastAsia="Times New Roman" w:hAnsi="Cambria Math" w:cs="Times New Roman"/>
                  <w:noProof/>
                  <w:szCs w:val="20"/>
                </w:rPr>
                <m:t>SRS</m:t>
              </m:r>
            </m:sup>
          </m:sSubSup>
          <m:r>
            <w:rPr>
              <w:rFonts w:ascii="Cambria Math" w:eastAsia="Times New Roman" w:hAnsi="Cambria Math" w:cs="Times New Roman"/>
              <w:noProof/>
              <w:szCs w:val="20"/>
            </w:rPr>
            <m:t>=</m:t>
          </m:r>
          <m:f>
            <m:fPr>
              <m:type m:val="lin"/>
              <m:ctrlPr>
                <w:rPr>
                  <w:rFonts w:ascii="Cambria Math" w:eastAsia="Calibri" w:hAnsi="Cambria Math" w:cs="Times New Roman"/>
                  <w:i/>
                  <w:sz w:val="22"/>
                </w:rPr>
              </m:ctrlPr>
            </m:fPr>
            <m:num>
              <m:sSub>
                <m:sSubPr>
                  <m:ctrlPr>
                    <w:rPr>
                      <w:rFonts w:ascii="Cambria Math" w:eastAsia="Calibri" w:hAnsi="Cambria Math" w:cs="Times New Roman"/>
                      <w:i/>
                      <w:sz w:val="22"/>
                    </w:rPr>
                  </m:ctrlPr>
                </m:sSubPr>
                <m:e>
                  <m:r>
                    <w:rPr>
                      <w:rFonts w:ascii="Cambria Math" w:eastAsia="Times New Roman" w:hAnsi="Cambria Math" w:cs="Times New Roman"/>
                      <w:szCs w:val="20"/>
                    </w:rPr>
                    <m:t>m</m:t>
                  </m:r>
                </m:e>
                <m:sub>
                  <m:r>
                    <m:rPr>
                      <m:nor/>
                    </m:rPr>
                    <w:rPr>
                      <w:rFonts w:ascii="Cambria Math" w:eastAsia="Times New Roman" w:hAnsi="Cambria Math" w:cs="Times New Roman"/>
                      <w:noProof/>
                      <w:szCs w:val="20"/>
                    </w:rPr>
                    <m:t>SRS</m:t>
                  </m:r>
                  <m:r>
                    <w:rPr>
                      <w:rFonts w:ascii="Cambria Math" w:eastAsia="Times New Roman" w:hAnsi="Cambria Math" w:cs="Times New Roman"/>
                      <w:noProof/>
                      <w:szCs w:val="20"/>
                    </w:rPr>
                    <m:t>,</m:t>
                  </m:r>
                  <m:r>
                    <w:rPr>
                      <w:rFonts w:ascii="Cambria Math" w:eastAsia="Times New Roman" w:hAnsi="Cambria Math" w:cs="Times New Roman"/>
                      <w:szCs w:val="20"/>
                    </w:rPr>
                    <m:t>b</m:t>
                  </m:r>
                </m:sub>
              </m:sSub>
              <m:sSubSup>
                <m:sSubSupPr>
                  <m:ctrlPr>
                    <w:rPr>
                      <w:rFonts w:ascii="Cambria Math" w:eastAsia="Calibri" w:hAnsi="Cambria Math" w:cs="Times New Roman"/>
                      <w:i/>
                      <w:sz w:val="22"/>
                    </w:rPr>
                  </m:ctrlPr>
                </m:sSubSupPr>
                <m:e>
                  <m:r>
                    <w:rPr>
                      <w:rFonts w:ascii="Cambria Math" w:eastAsia="Times New Roman" w:hAnsi="Cambria Math" w:cs="Times New Roman"/>
                      <w:szCs w:val="20"/>
                    </w:rPr>
                    <m:t>N</m:t>
                  </m:r>
                </m:e>
                <m:sub>
                  <m:r>
                    <m:rPr>
                      <m:nor/>
                    </m:rPr>
                    <w:rPr>
                      <w:rFonts w:ascii="Cambria Math" w:eastAsia="Times New Roman" w:hAnsi="Cambria Math" w:cs="Times New Roman"/>
                      <w:noProof/>
                      <w:szCs w:val="20"/>
                    </w:rPr>
                    <m:t>sc</m:t>
                  </m:r>
                </m:sub>
                <m:sup>
                  <m:r>
                    <m:rPr>
                      <m:nor/>
                    </m:rPr>
                    <w:rPr>
                      <w:rFonts w:ascii="Cambria Math" w:eastAsia="Times New Roman" w:hAnsi="Cambria Math" w:cs="Times New Roman"/>
                      <w:noProof/>
                      <w:szCs w:val="20"/>
                    </w:rPr>
                    <m:t>RB</m:t>
                  </m:r>
                </m:sup>
              </m:sSubSup>
            </m:num>
            <m:den>
              <m:d>
                <m:dPr>
                  <m:ctrlPr>
                    <w:rPr>
                      <w:rFonts w:ascii="Cambria Math" w:eastAsia="Calibri" w:hAnsi="Cambria Math" w:cs="Times New Roman"/>
                      <w:i/>
                      <w:sz w:val="22"/>
                    </w:rPr>
                  </m:ctrlPr>
                </m:dPr>
                <m:e>
                  <m:sSub>
                    <m:sSubPr>
                      <m:ctrlPr>
                        <w:rPr>
                          <w:rFonts w:ascii="Cambria Math" w:eastAsia="Calibri" w:hAnsi="Cambria Math" w:cs="Times New Roman"/>
                          <w:i/>
                          <w:sz w:val="22"/>
                        </w:rPr>
                      </m:ctrlPr>
                    </m:sSubPr>
                    <m:e>
                      <m:r>
                        <w:rPr>
                          <w:rFonts w:ascii="Cambria Math" w:eastAsia="Times New Roman" w:hAnsi="Cambria Math" w:cs="Times New Roman"/>
                          <w:szCs w:val="20"/>
                        </w:rPr>
                        <m:t>K</m:t>
                      </m:r>
                    </m:e>
                    <m:sub>
                      <m:r>
                        <m:rPr>
                          <m:nor/>
                        </m:rPr>
                        <w:rPr>
                          <w:rFonts w:ascii="Cambria Math" w:eastAsia="Times New Roman" w:hAnsi="Cambria Math" w:cs="Times New Roman"/>
                          <w:noProof/>
                          <w:szCs w:val="20"/>
                        </w:rPr>
                        <m:t>TC</m:t>
                      </m:r>
                    </m:sub>
                  </m:sSub>
                  <m:sSub>
                    <m:sSubPr>
                      <m:ctrlPr>
                        <w:rPr>
                          <w:rFonts w:ascii="Cambria Math" w:eastAsia="Calibri" w:hAnsi="Cambria Math" w:cs="Times New Roman"/>
                          <w:i/>
                          <w:sz w:val="22"/>
                        </w:rPr>
                      </m:ctrlPr>
                    </m:sSubPr>
                    <m:e>
                      <m:r>
                        <w:rPr>
                          <w:rFonts w:ascii="Cambria Math" w:eastAsia="Calibri" w:hAnsi="Cambria Math" w:cs="Times New Roman"/>
                          <w:sz w:val="22"/>
                        </w:rPr>
                        <m:t>P</m:t>
                      </m:r>
                    </m:e>
                    <m:sub>
                      <m:r>
                        <m:rPr>
                          <m:nor/>
                        </m:rPr>
                        <w:rPr>
                          <w:rFonts w:ascii="Cambria Math" w:eastAsia="Calibri" w:hAnsi="Cambria Math" w:cs="Times New Roman"/>
                          <w:noProof/>
                          <w:sz w:val="22"/>
                        </w:rPr>
                        <m:t>F</m:t>
                      </m:r>
                    </m:sub>
                  </m:sSub>
                  <m:r>
                    <w:rPr>
                      <w:rFonts w:ascii="Cambria Math" w:eastAsia="Calibri" w:hAnsi="Cambria Math" w:cs="Times New Roman"/>
                      <w:noProof/>
                      <w:sz w:val="22"/>
                    </w:rPr>
                    <m:t xml:space="preserve"> </m:t>
                  </m:r>
                </m:e>
              </m:d>
            </m:den>
          </m:f>
        </m:oMath>
      </m:oMathPara>
    </w:p>
    <w:p w14:paraId="74D32E09" w14:textId="77777777" w:rsidR="00EE00A1" w:rsidRPr="00B27750" w:rsidRDefault="00EE00A1" w:rsidP="009604ED">
      <w:pPr>
        <w:spacing w:after="180" w:line="240" w:lineRule="auto"/>
        <w:rPr>
          <w:rFonts w:ascii="Times New Roman" w:eastAsia="MS Mincho" w:hAnsi="Times New Roman" w:cs="Times New Roman"/>
          <w:szCs w:val="20"/>
          <w:lang w:eastAsia="ja-JP"/>
        </w:rPr>
      </w:pPr>
      <w:r w:rsidRPr="00B27750">
        <w:rPr>
          <w:rFonts w:ascii="Times New Roman" w:eastAsia="MS Mincho" w:hAnsi="Times New Roman" w:cs="Times New Roman"/>
          <w:szCs w:val="20"/>
          <w:lang w:eastAsia="ja-JP"/>
        </w:rPr>
        <w:lastRenderedPageBreak/>
        <w:t>w</w:t>
      </w:r>
      <w:r w:rsidRPr="00B27750">
        <w:rPr>
          <w:rFonts w:ascii="Times New Roman" w:eastAsia="MS Mincho" w:hAnsi="Times New Roman" w:cs="Times New Roman" w:hint="eastAsia"/>
          <w:szCs w:val="20"/>
          <w:lang w:eastAsia="ja-JP"/>
        </w:rPr>
        <w:t>here</w:t>
      </w:r>
      <w:r w:rsidRPr="00B27750">
        <w:rPr>
          <w:rFonts w:ascii="Times New Roman" w:eastAsia="Times New Roman" w:hAnsi="Times New Roman" w:cs="Times New Roman"/>
          <w:szCs w:val="20"/>
        </w:rPr>
        <w:t xml:space="preserve">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m</m:t>
            </m:r>
          </m:e>
          <m:sub>
            <m:r>
              <m:rPr>
                <m:nor/>
              </m:rPr>
              <w:rPr>
                <w:rFonts w:ascii="Cambria Math" w:eastAsia="Times New Roman" w:hAnsi="Cambria Math" w:cs="Times New Roman"/>
                <w:szCs w:val="20"/>
              </w:rPr>
              <m:t>SRS</m:t>
            </m:r>
            <m:r>
              <w:rPr>
                <w:rFonts w:ascii="Cambria Math" w:eastAsia="Times New Roman" w:hAnsi="Cambria Math" w:cs="Times New Roman"/>
                <w:szCs w:val="20"/>
              </w:rPr>
              <m:t>,b</m:t>
            </m:r>
          </m:sub>
        </m:sSub>
      </m:oMath>
      <w:r w:rsidRPr="00B27750">
        <w:rPr>
          <w:rFonts w:ascii="Times New Roman" w:eastAsia="Times New Roman" w:hAnsi="Times New Roman" w:cs="Times New Roman"/>
          <w:szCs w:val="20"/>
        </w:rPr>
        <w:t xml:space="preserve"> </w:t>
      </w:r>
      <w:r w:rsidRPr="00B27750">
        <w:rPr>
          <w:rFonts w:ascii="Times New Roman" w:eastAsia="MS Mincho" w:hAnsi="Times New Roman" w:cs="Times New Roman" w:hint="eastAsia"/>
          <w:szCs w:val="20"/>
          <w:lang w:eastAsia="ja-JP"/>
        </w:rPr>
        <w:t>is given by</w:t>
      </w:r>
      <w:r w:rsidRPr="00B27750">
        <w:rPr>
          <w:rFonts w:ascii="Times New Roman" w:eastAsia="MS Mincho" w:hAnsi="Times New Roman" w:cs="Times New Roman"/>
          <w:szCs w:val="20"/>
          <w:lang w:eastAsia="ja-JP"/>
        </w:rPr>
        <w:t xml:space="preserve"> a selected row of</w:t>
      </w:r>
      <w:r w:rsidRPr="00B27750">
        <w:rPr>
          <w:rFonts w:ascii="Times New Roman" w:eastAsia="MS Mincho" w:hAnsi="Times New Roman" w:cs="Times New Roman" w:hint="eastAsia"/>
          <w:szCs w:val="20"/>
          <w:lang w:eastAsia="ja-JP"/>
        </w:rPr>
        <w:t xml:space="preserve"> Table 6.4.1.4.3-1</w:t>
      </w:r>
      <w:r w:rsidRPr="00B27750">
        <w:rPr>
          <w:rFonts w:ascii="Times New Roman" w:eastAsia="MS Mincho" w:hAnsi="Times New Roman" w:cs="Times New Roman"/>
          <w:szCs w:val="20"/>
          <w:lang w:eastAsia="ja-JP"/>
        </w:rPr>
        <w:t xml:space="preserve"> with </w:t>
      </w:r>
      <w:r w:rsidRPr="00B27750">
        <w:rPr>
          <w:rFonts w:ascii="Times New Roman" w:eastAsia="Times New Roman" w:hAnsi="Times New Roman" w:cs="Times New Roman"/>
          <w:position w:val="-10"/>
          <w:szCs w:val="20"/>
          <w:lang w:eastAsia="zh-CN"/>
        </w:rPr>
        <w:object w:dxaOrig="760" w:dyaOrig="300" w14:anchorId="03B1984C">
          <v:shape id="_x0000_i1055" type="#_x0000_t75" style="width:35.25pt;height:14.25pt" o:ole="">
            <v:imagedata r:id="rId61" o:title=""/>
          </v:shape>
          <o:OLEObject Type="Embed" ProgID="Equation.3" ShapeID="_x0000_i1055" DrawAspect="Content" ObjectID="_1800445975" r:id="rId62"/>
        </w:object>
      </w:r>
      <w:r w:rsidRPr="00B27750">
        <w:rPr>
          <w:rFonts w:ascii="Times New Roman" w:eastAsia="Times New Roman" w:hAnsi="Times New Roman" w:cs="Times New Roman"/>
          <w:szCs w:val="20"/>
          <w:lang w:eastAsia="zh-CN"/>
        </w:rPr>
        <w:t xml:space="preserve"> where </w:t>
      </w:r>
      <w:r w:rsidRPr="00B27750">
        <w:rPr>
          <w:rFonts w:ascii="Times New Roman" w:eastAsia="Times New Roman" w:hAnsi="Times New Roman" w:cs="Times New Roman"/>
          <w:position w:val="-10"/>
          <w:szCs w:val="20"/>
          <w:lang w:eastAsia="zh-CN"/>
        </w:rPr>
        <w:object w:dxaOrig="1280" w:dyaOrig="300" w14:anchorId="4F2C51EF">
          <v:shape id="_x0000_i1056" type="#_x0000_t75" style="width:64.5pt;height:14.25pt" o:ole="">
            <v:imagedata r:id="rId63" o:title=""/>
          </v:shape>
          <o:OLEObject Type="Embed" ProgID="Equation.3" ShapeID="_x0000_i1056" DrawAspect="Content" ObjectID="_1800445976" r:id="rId64"/>
        </w:object>
      </w:r>
      <w:r w:rsidRPr="00B27750">
        <w:rPr>
          <w:rFonts w:ascii="Times New Roman" w:eastAsia="Times New Roman" w:hAnsi="Times New Roman" w:cs="Times New Roman"/>
          <w:szCs w:val="20"/>
          <w:lang w:eastAsia="zh-CN"/>
        </w:rPr>
        <w:t xml:space="preserve"> is given by the field </w:t>
      </w:r>
      <w:r w:rsidRPr="00B27750">
        <w:rPr>
          <w:rFonts w:ascii="Times New Roman" w:eastAsia="Times New Roman" w:hAnsi="Times New Roman" w:cs="Times New Roman"/>
          <w:i/>
          <w:szCs w:val="20"/>
          <w:lang w:eastAsia="zh-CN"/>
        </w:rPr>
        <w:t>b-SRS</w:t>
      </w:r>
      <w:r w:rsidRPr="00B27750">
        <w:rPr>
          <w:rFonts w:ascii="Times New Roman" w:eastAsia="Times New Roman" w:hAnsi="Times New Roman" w:cs="Times New Roman"/>
          <w:szCs w:val="20"/>
          <w:lang w:eastAsia="zh-CN"/>
        </w:rPr>
        <w:t xml:space="preserve"> contained in the higher-layer parameter </w:t>
      </w:r>
      <w:proofErr w:type="spellStart"/>
      <w:r w:rsidRPr="00B27750">
        <w:rPr>
          <w:rFonts w:ascii="Times New Roman" w:eastAsia="Times New Roman" w:hAnsi="Times New Roman" w:cs="Times New Roman"/>
          <w:i/>
          <w:szCs w:val="20"/>
          <w:lang w:eastAsia="zh-CN"/>
        </w:rPr>
        <w:t>freqHopping</w:t>
      </w:r>
      <w:proofErr w:type="spellEnd"/>
      <w:r w:rsidRPr="00B27750">
        <w:rPr>
          <w:rFonts w:ascii="Times New Roman" w:eastAsia="Times New Roman" w:hAnsi="Times New Roman" w:cs="Times New Roman"/>
          <w:szCs w:val="20"/>
          <w:lang w:eastAsia="zh-CN"/>
        </w:rPr>
        <w:t xml:space="preserve"> if configured, otherwise </w:t>
      </w:r>
      <m:oMath>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B</m:t>
            </m:r>
          </m:e>
          <m:sub>
            <m:r>
              <m:rPr>
                <m:nor/>
              </m:rPr>
              <w:rPr>
                <w:rFonts w:ascii="Cambria Math" w:eastAsia="Times New Roman" w:hAnsi="Cambria Math" w:cs="Times New Roman"/>
                <w:szCs w:val="20"/>
                <w:lang w:eastAsia="zh-CN"/>
              </w:rPr>
              <m:t>SRS</m:t>
            </m:r>
          </m:sub>
        </m:sSub>
        <m:r>
          <w:rPr>
            <w:rFonts w:ascii="Cambria Math" w:eastAsia="Times New Roman" w:hAnsi="Cambria Math" w:cs="Times New Roman"/>
            <w:szCs w:val="20"/>
            <w:lang w:eastAsia="zh-CN"/>
          </w:rPr>
          <m:t>=0</m:t>
        </m:r>
      </m:oMath>
      <w:r w:rsidRPr="00B27750">
        <w:rPr>
          <w:rFonts w:ascii="Times New Roman" w:eastAsia="Times New Roman" w:hAnsi="Times New Roman" w:cs="Times New Roman"/>
          <w:szCs w:val="20"/>
          <w:lang w:eastAsia="zh-CN"/>
        </w:rPr>
        <w:t xml:space="preserve">. The row of the table is selected according to the index </w:t>
      </w:r>
      <w:r w:rsidRPr="00B27750">
        <w:rPr>
          <w:rFonts w:ascii="Times New Roman" w:eastAsia="Times New Roman" w:hAnsi="Times New Roman" w:cs="Times New Roman"/>
          <w:position w:val="-10"/>
          <w:szCs w:val="20"/>
          <w:lang w:eastAsia="zh-CN"/>
        </w:rPr>
        <w:object w:dxaOrig="1440" w:dyaOrig="300" w14:anchorId="72500BBF">
          <v:shape id="_x0000_i1057" type="#_x0000_t75" style="width:1in;height:14.25pt" o:ole="">
            <v:imagedata r:id="rId65" o:title=""/>
          </v:shape>
          <o:OLEObject Type="Embed" ProgID="Equation.3" ShapeID="_x0000_i1057" DrawAspect="Content" ObjectID="_1800445977" r:id="rId66"/>
        </w:object>
      </w:r>
      <w:r w:rsidRPr="00B27750">
        <w:rPr>
          <w:rFonts w:ascii="Times New Roman" w:eastAsia="Times New Roman" w:hAnsi="Times New Roman" w:cs="Times New Roman"/>
          <w:szCs w:val="20"/>
          <w:lang w:eastAsia="zh-CN"/>
        </w:rPr>
        <w:t xml:space="preserve"> given by the field </w:t>
      </w:r>
      <w:r w:rsidRPr="00B27750">
        <w:rPr>
          <w:rFonts w:ascii="Times New Roman" w:eastAsia="Times New Roman" w:hAnsi="Times New Roman" w:cs="Times New Roman"/>
          <w:i/>
          <w:szCs w:val="20"/>
          <w:lang w:eastAsia="zh-CN"/>
        </w:rPr>
        <w:t>c-SRS</w:t>
      </w:r>
      <w:r w:rsidRPr="00B27750">
        <w:rPr>
          <w:rFonts w:ascii="Times New Roman" w:eastAsia="Times New Roman" w:hAnsi="Times New Roman" w:cs="Times New Roman"/>
          <w:szCs w:val="20"/>
          <w:lang w:eastAsia="zh-CN"/>
        </w:rPr>
        <w:t xml:space="preserve"> contained in the higher-layer parameter </w:t>
      </w:r>
      <w:proofErr w:type="spellStart"/>
      <w:r w:rsidRPr="00B27750">
        <w:rPr>
          <w:rFonts w:ascii="Times New Roman" w:eastAsia="Times New Roman" w:hAnsi="Times New Roman" w:cs="Times New Roman"/>
          <w:i/>
          <w:szCs w:val="20"/>
          <w:lang w:eastAsia="zh-CN"/>
        </w:rPr>
        <w:t>freqHopping</w:t>
      </w:r>
      <w:proofErr w:type="spellEnd"/>
      <w:r w:rsidRPr="00B27750">
        <w:rPr>
          <w:rFonts w:ascii="Times New Roman" w:eastAsia="Times New Roman" w:hAnsi="Times New Roman" w:cs="Times New Roman"/>
          <w:color w:val="FF0000"/>
          <w:szCs w:val="20"/>
          <w:lang w:eastAsia="zh-CN"/>
        </w:rPr>
        <w:t>, if configured</w:t>
      </w:r>
      <w:r w:rsidRPr="00B27750">
        <w:rPr>
          <w:rFonts w:ascii="Times New Roman" w:eastAsia="MS Mincho" w:hAnsi="Times New Roman" w:cs="Times New Roman" w:hint="eastAsia"/>
          <w:szCs w:val="20"/>
          <w:lang w:eastAsia="ja-JP"/>
        </w:rPr>
        <w:t xml:space="preserve">. </w:t>
      </w:r>
      <w:r w:rsidRPr="00B27750">
        <w:rPr>
          <w:rFonts w:ascii="Times New Roman" w:eastAsia="MS Mincho" w:hAnsi="Times New Roman" w:cs="Times New Roman"/>
          <w:color w:val="FF0000"/>
          <w:szCs w:val="20"/>
          <w:lang w:eastAsia="ja-JP"/>
        </w:rPr>
        <w:t xml:space="preserve">If neither </w:t>
      </w:r>
      <w:r w:rsidRPr="00B27750">
        <w:rPr>
          <w:rFonts w:ascii="Times New Roman" w:eastAsia="MS Mincho" w:hAnsi="Times New Roman" w:cs="Times New Roman"/>
          <w:i/>
          <w:color w:val="FF0000"/>
          <w:szCs w:val="20"/>
          <w:lang w:eastAsia="ja-JP"/>
        </w:rPr>
        <w:t xml:space="preserve">c-SRS </w:t>
      </w:r>
      <w:r w:rsidRPr="00B27750">
        <w:rPr>
          <w:rFonts w:ascii="Times New Roman" w:eastAsia="MS Mincho" w:hAnsi="Times New Roman" w:cs="Times New Roman"/>
          <w:color w:val="FF0000"/>
          <w:szCs w:val="20"/>
          <w:lang w:eastAsia="ja-JP"/>
        </w:rPr>
        <w:t>nor</w:t>
      </w:r>
      <w:r w:rsidRPr="00B27750">
        <w:rPr>
          <w:rFonts w:ascii="Times New Roman" w:eastAsia="MS Mincho" w:hAnsi="Times New Roman" w:cs="Times New Roman"/>
          <w:i/>
          <w:color w:val="FF0000"/>
          <w:szCs w:val="20"/>
          <w:lang w:eastAsia="ja-JP"/>
        </w:rPr>
        <w:t xml:space="preserve"> b-SRS </w:t>
      </w:r>
      <w:r w:rsidRPr="00B27750">
        <w:rPr>
          <w:rFonts w:ascii="Times New Roman" w:eastAsia="MS Mincho" w:hAnsi="Times New Roman" w:cs="Times New Roman"/>
          <w:color w:val="FF0000"/>
          <w:szCs w:val="20"/>
          <w:lang w:eastAsia="ja-JP"/>
        </w:rPr>
        <w:t xml:space="preserve">are configured, </w:t>
      </w:r>
      <w:r w:rsidRPr="00B27750">
        <w:rPr>
          <w:rFonts w:ascii="Times New Roman" w:eastAsia="MS Mincho" w:hAnsi="Times New Roman" w:cs="Times New Roman"/>
          <w:i/>
          <w:color w:val="FF0000"/>
          <w:szCs w:val="20"/>
          <w:lang w:eastAsia="ja-JP"/>
        </w:rPr>
        <w:t>b</w:t>
      </w:r>
      <w:r w:rsidRPr="00B27750">
        <w:rPr>
          <w:rFonts w:ascii="Times New Roman" w:eastAsia="MS Mincho" w:hAnsi="Times New Roman" w:cs="Times New Roman"/>
          <w:color w:val="FF0000"/>
          <w:szCs w:val="20"/>
          <w:lang w:eastAsia="ja-JP"/>
        </w:rPr>
        <w:t xml:space="preserve"> = 0 and </w:t>
      </w:r>
      <m:oMath>
        <m:sSub>
          <m:sSubPr>
            <m:ctrlPr>
              <w:rPr>
                <w:rFonts w:ascii="Cambria Math" w:eastAsia="Times New Roman" w:hAnsi="Cambria Math" w:cs="Times New Roman"/>
                <w:i/>
                <w:color w:val="FF0000"/>
                <w:szCs w:val="20"/>
              </w:rPr>
            </m:ctrlPr>
          </m:sSubPr>
          <m:e>
            <m:r>
              <w:rPr>
                <w:rFonts w:ascii="Cambria Math" w:eastAsia="Times New Roman" w:hAnsi="Cambria Math" w:cs="Times New Roman"/>
                <w:color w:val="FF0000"/>
                <w:szCs w:val="20"/>
              </w:rPr>
              <m:t>m</m:t>
            </m:r>
          </m:e>
          <m:sub>
            <m:r>
              <m:rPr>
                <m:nor/>
              </m:rPr>
              <w:rPr>
                <w:rFonts w:ascii="Cambria Math" w:eastAsia="Times New Roman" w:hAnsi="Cambria Math" w:cs="Times New Roman"/>
                <w:color w:val="FF0000"/>
                <w:szCs w:val="20"/>
              </w:rPr>
              <m:t>SRS</m:t>
            </m:r>
            <m:r>
              <w:rPr>
                <w:rFonts w:ascii="Cambria Math" w:eastAsia="Times New Roman" w:hAnsi="Cambria Math" w:cs="Times New Roman"/>
                <w:color w:val="FF0000"/>
                <w:szCs w:val="20"/>
              </w:rPr>
              <m:t>,0</m:t>
            </m:r>
          </m:sub>
        </m:sSub>
      </m:oMath>
      <w:r w:rsidRPr="00B27750">
        <w:rPr>
          <w:rFonts w:ascii="Times New Roman" w:eastAsia="Times New Roman" w:hAnsi="Times New Roman" w:cs="Times New Roman"/>
          <w:color w:val="FF0000"/>
          <w:szCs w:val="20"/>
        </w:rPr>
        <w:t xml:space="preserve"> </w:t>
      </w:r>
      <w:r w:rsidRPr="00B27750">
        <w:rPr>
          <w:rFonts w:ascii="Times New Roman" w:eastAsia="MS Mincho" w:hAnsi="Times New Roman" w:cs="Times New Roman" w:hint="eastAsia"/>
          <w:color w:val="FF0000"/>
          <w:szCs w:val="20"/>
          <w:lang w:eastAsia="ja-JP"/>
        </w:rPr>
        <w:t>is given by</w:t>
      </w:r>
      <w:r w:rsidRPr="00B27750">
        <w:rPr>
          <w:rFonts w:ascii="Times New Roman" w:eastAsia="MS Mincho" w:hAnsi="Times New Roman" w:cs="Times New Roman"/>
          <w:color w:val="FF0000"/>
          <w:szCs w:val="20"/>
          <w:lang w:eastAsia="ja-JP"/>
        </w:rPr>
        <w:t xml:space="preserve"> the number of RBs of the BWP.</w:t>
      </w:r>
      <w:r w:rsidRPr="00B27750">
        <w:rPr>
          <w:rFonts w:ascii="Times New Roman" w:eastAsia="Times New Roman" w:hAnsi="Times New Roman" w:cs="Times New Roman"/>
          <w:color w:val="FF0000"/>
          <w:szCs w:val="20"/>
          <w:lang w:eastAsia="zh-CN"/>
        </w:rPr>
        <w:t xml:space="preserve"> </w:t>
      </w:r>
      <w:r w:rsidRPr="00B27750">
        <w:rPr>
          <w:rFonts w:ascii="Times New Roman" w:eastAsia="Times New Roman" w:hAnsi="Times New Roman" w:cs="Times New Roman"/>
          <w:szCs w:val="20"/>
          <w:lang w:eastAsia="zh-CN"/>
        </w:rPr>
        <w:t xml:space="preserve">The quantity </w:t>
      </w:r>
      <m:oMath>
        <m:sSub>
          <m:sSubPr>
            <m:ctrlPr>
              <w:rPr>
                <w:rFonts w:ascii="Cambria Math" w:eastAsia="Times New Roman" w:hAnsi="Cambria Math" w:cs="Times New Roman"/>
                <w:szCs w:val="20"/>
                <w:lang w:eastAsia="zh-CN"/>
              </w:rPr>
            </m:ctrlPr>
          </m:sSubPr>
          <m:e>
            <m:r>
              <w:rPr>
                <w:rFonts w:ascii="Cambria Math" w:eastAsia="Times New Roman" w:hAnsi="Cambria Math" w:cs="Times New Roman"/>
                <w:szCs w:val="20"/>
                <w:lang w:eastAsia="zh-CN"/>
              </w:rPr>
              <m:t>P</m:t>
            </m:r>
          </m:e>
          <m:sub>
            <m:r>
              <m:rPr>
                <m:nor/>
              </m:rPr>
              <w:rPr>
                <w:rFonts w:ascii="Times New Roman" w:eastAsia="Times New Roman" w:hAnsi="Times New Roman" w:cs="Times New Roman"/>
                <w:szCs w:val="20"/>
                <w:lang w:eastAsia="zh-CN"/>
              </w:rPr>
              <m:t>F</m:t>
            </m:r>
          </m:sub>
        </m:sSub>
      </m:oMath>
      <w:r w:rsidRPr="00B27750">
        <w:rPr>
          <w:rFonts w:ascii="Times New Roman" w:eastAsia="Times New Roman" w:hAnsi="Times New Roman" w:cs="Times New Roman"/>
          <w:szCs w:val="20"/>
          <w:lang w:eastAsia="zh-CN"/>
        </w:rPr>
        <w:t xml:space="preserve"> </w:t>
      </w:r>
      <m:oMath>
        <m:r>
          <w:rPr>
            <w:rFonts w:ascii="Cambria Math" w:eastAsia="Times New Roman" w:hAnsi="Cambria Math" w:cs="Times New Roman"/>
            <w:szCs w:val="20"/>
            <w:lang w:eastAsia="zh-CN"/>
          </w:rPr>
          <m:t>∈</m:t>
        </m:r>
        <m:d>
          <m:dPr>
            <m:begChr m:val="{"/>
            <m:endChr m:val="}"/>
            <m:ctrlPr>
              <w:rPr>
                <w:rFonts w:ascii="Cambria Math" w:eastAsia="Times New Roman" w:hAnsi="Cambria Math" w:cs="Times New Roman"/>
                <w:i/>
                <w:szCs w:val="20"/>
                <w:lang w:eastAsia="zh-CN"/>
              </w:rPr>
            </m:ctrlPr>
          </m:dPr>
          <m:e>
            <m:r>
              <w:rPr>
                <w:rFonts w:ascii="Cambria Math" w:eastAsia="Times New Roman" w:hAnsi="Cambria Math" w:cs="Times New Roman"/>
                <w:szCs w:val="20"/>
                <w:lang w:eastAsia="zh-CN"/>
              </w:rPr>
              <m:t>2, 4</m:t>
            </m:r>
          </m:e>
        </m:d>
      </m:oMath>
      <w:r w:rsidRPr="00B27750">
        <w:rPr>
          <w:rFonts w:ascii="Times New Roman" w:eastAsia="Times New Roman" w:hAnsi="Times New Roman" w:cs="Times New Roman"/>
          <w:szCs w:val="20"/>
          <w:lang w:eastAsia="zh-CN"/>
        </w:rPr>
        <w:t xml:space="preserve"> is given by the higher-layer parameter </w:t>
      </w:r>
      <w:proofErr w:type="spellStart"/>
      <w:r w:rsidRPr="00B27750">
        <w:rPr>
          <w:rFonts w:ascii="Times New Roman" w:eastAsia="Times New Roman" w:hAnsi="Times New Roman" w:cs="Times New Roman"/>
          <w:i/>
          <w:szCs w:val="20"/>
          <w:lang w:eastAsia="zh-CN"/>
        </w:rPr>
        <w:t>FreqScalingFactor</w:t>
      </w:r>
      <w:proofErr w:type="spellEnd"/>
      <w:r w:rsidRPr="00B27750">
        <w:rPr>
          <w:rFonts w:ascii="Times New Roman" w:eastAsia="Times New Roman" w:hAnsi="Times New Roman" w:cs="Times New Roman"/>
          <w:szCs w:val="20"/>
          <w:lang w:eastAsia="zh-CN"/>
        </w:rPr>
        <w:t xml:space="preserve"> if configured, otherwise </w:t>
      </w:r>
      <m:oMath>
        <m:sSub>
          <m:sSubPr>
            <m:ctrlPr>
              <w:rPr>
                <w:rFonts w:ascii="Cambria Math" w:eastAsia="Times New Roman" w:hAnsi="Cambria Math" w:cs="Times New Roman"/>
                <w:szCs w:val="20"/>
                <w:lang w:eastAsia="zh-CN"/>
              </w:rPr>
            </m:ctrlPr>
          </m:sSubPr>
          <m:e>
            <m:r>
              <w:rPr>
                <w:rFonts w:ascii="Cambria Math" w:eastAsia="Times New Roman" w:hAnsi="Cambria Math" w:cs="Times New Roman"/>
                <w:szCs w:val="20"/>
                <w:lang w:eastAsia="zh-CN"/>
              </w:rPr>
              <m:t>P</m:t>
            </m:r>
          </m:e>
          <m:sub>
            <m:r>
              <m:rPr>
                <m:nor/>
              </m:rPr>
              <w:rPr>
                <w:rFonts w:ascii="Times New Roman" w:eastAsia="Times New Roman" w:hAnsi="Times New Roman" w:cs="Times New Roman"/>
                <w:szCs w:val="20"/>
                <w:lang w:eastAsia="zh-CN"/>
              </w:rPr>
              <m:t>F</m:t>
            </m:r>
          </m:sub>
        </m:sSub>
        <m:r>
          <m:rPr>
            <m:sty m:val="p"/>
          </m:rPr>
          <w:rPr>
            <w:rFonts w:ascii="Cambria Math" w:eastAsia="Times New Roman" w:hAnsi="Cambria Math" w:cs="Times New Roman"/>
            <w:szCs w:val="20"/>
            <w:lang w:eastAsia="zh-CN"/>
          </w:rPr>
          <m:t>=1</m:t>
        </m:r>
      </m:oMath>
      <w:r w:rsidRPr="00B27750">
        <w:rPr>
          <w:rFonts w:ascii="Times New Roman" w:eastAsia="Times New Roman" w:hAnsi="Times New Roman" w:cs="Times New Roman"/>
          <w:szCs w:val="20"/>
          <w:lang w:eastAsia="zh-CN"/>
        </w:rPr>
        <w:t xml:space="preserve">. When </w:t>
      </w:r>
      <w:proofErr w:type="spellStart"/>
      <w:r w:rsidRPr="00B27750">
        <w:rPr>
          <w:rFonts w:ascii="Times New Roman" w:eastAsia="Times New Roman" w:hAnsi="Times New Roman" w:cs="Times New Roman"/>
          <w:i/>
          <w:szCs w:val="20"/>
          <w:lang w:eastAsia="zh-CN"/>
        </w:rPr>
        <w:t>FreqScalingFactor</w:t>
      </w:r>
      <w:proofErr w:type="spellEnd"/>
      <w:r w:rsidRPr="00B27750">
        <w:rPr>
          <w:rFonts w:ascii="Times New Roman" w:eastAsia="Times New Roman" w:hAnsi="Times New Roman" w:cs="Times New Roman"/>
          <w:szCs w:val="20"/>
          <w:lang w:eastAsia="zh-CN"/>
        </w:rPr>
        <w:t xml:space="preserve"> is configured, the UE expects the length of the SRS sequence to be a multiple of 6.</w:t>
      </w:r>
    </w:p>
    <w:p w14:paraId="649A0222" w14:textId="77777777" w:rsidR="00EE00A1" w:rsidRPr="00B27750" w:rsidRDefault="00EE00A1" w:rsidP="009604ED">
      <w:pPr>
        <w:spacing w:after="240"/>
        <w:jc w:val="center"/>
        <w:rPr>
          <w:rFonts w:ascii="Times New Roman" w:hAnsi="Times New Roman" w:cs="Times New Roman"/>
          <w:kern w:val="2"/>
          <w:szCs w:val="20"/>
          <w:lang w:eastAsia="zh-CN"/>
          <w14:ligatures w14:val="standardContextual"/>
        </w:rPr>
      </w:pPr>
      <w:r w:rsidRPr="00B27750">
        <w:rPr>
          <w:rFonts w:ascii="Times New Roman" w:hAnsi="Times New Roman" w:cs="Times New Roman"/>
          <w:kern w:val="2"/>
          <w:szCs w:val="20"/>
          <w:highlight w:val="lightGray"/>
          <w:lang w:eastAsia="zh-CN"/>
          <w14:ligatures w14:val="standardContextual"/>
        </w:rPr>
        <w:t>*** Unchanged text omitted ***</w:t>
      </w:r>
    </w:p>
    <w:p w14:paraId="0350BDBA" w14:textId="77777777" w:rsidR="00EE00A1" w:rsidRPr="00B27750" w:rsidRDefault="00EE00A1" w:rsidP="009604ED">
      <w:pPr>
        <w:spacing w:after="180" w:line="240" w:lineRule="auto"/>
        <w:rPr>
          <w:rFonts w:ascii="Times New Roman" w:eastAsia="Times New Roman" w:hAnsi="Times New Roman" w:cs="Times New Roman"/>
          <w:szCs w:val="20"/>
        </w:rPr>
      </w:pPr>
      <w:r w:rsidRPr="00B27750">
        <w:rPr>
          <w:rFonts w:ascii="Times New Roman" w:eastAsia="MS Mincho" w:hAnsi="Times New Roman" w:cs="Times New Roman"/>
          <w:szCs w:val="20"/>
          <w:lang w:eastAsia="ja-JP"/>
        </w:rPr>
        <w:t xml:space="preserve">The frequency domain shift value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n</m:t>
            </m:r>
          </m:e>
          <m:sub>
            <m:r>
              <m:rPr>
                <m:nor/>
              </m:rPr>
              <w:rPr>
                <w:rFonts w:ascii="Cambria Math" w:eastAsia="Times New Roman" w:hAnsi="Cambria Math" w:cs="Times New Roman"/>
                <w:szCs w:val="20"/>
              </w:rPr>
              <m:t>shift</m:t>
            </m:r>
          </m:sub>
        </m:sSub>
      </m:oMath>
      <w:r w:rsidRPr="00B27750">
        <w:rPr>
          <w:rFonts w:ascii="Times New Roman" w:eastAsia="Times New Roman" w:hAnsi="Times New Roman" w:cs="Times New Roman"/>
          <w:szCs w:val="20"/>
        </w:rPr>
        <w:t xml:space="preserve"> </w:t>
      </w:r>
      <w:r w:rsidRPr="00B27750">
        <w:rPr>
          <w:rFonts w:ascii="Times New Roman" w:eastAsia="MS Mincho" w:hAnsi="Times New Roman" w:cs="Times New Roman"/>
          <w:szCs w:val="20"/>
          <w:lang w:eastAsia="ja-JP"/>
        </w:rPr>
        <w:t xml:space="preserve">adjusts the SRS allocation with respect to the reference point grid and is contained in the higher-layer parameter </w:t>
      </w:r>
      <w:proofErr w:type="spellStart"/>
      <w:r w:rsidRPr="00B27750">
        <w:rPr>
          <w:rFonts w:ascii="Times New Roman" w:eastAsia="MS Mincho" w:hAnsi="Times New Roman" w:cs="Times New Roman"/>
          <w:i/>
          <w:szCs w:val="20"/>
          <w:lang w:eastAsia="ja-JP"/>
        </w:rPr>
        <w:t>freqDomainShift</w:t>
      </w:r>
      <w:proofErr w:type="spellEnd"/>
      <w:r w:rsidRPr="00B27750">
        <w:rPr>
          <w:rFonts w:ascii="Times New Roman" w:eastAsia="MS Mincho" w:hAnsi="Times New Roman" w:cs="Times New Roman"/>
          <w:szCs w:val="20"/>
          <w:lang w:eastAsia="ja-JP"/>
        </w:rPr>
        <w:t xml:space="preserve"> in the </w:t>
      </w:r>
      <w:r w:rsidRPr="00B27750">
        <w:rPr>
          <w:rFonts w:ascii="Times New Roman" w:eastAsia="MS Mincho" w:hAnsi="Times New Roman" w:cs="Times New Roman"/>
          <w:i/>
          <w:szCs w:val="20"/>
          <w:lang w:eastAsia="ja-JP"/>
        </w:rPr>
        <w:t>SRS-Resource</w:t>
      </w:r>
      <w:r w:rsidRPr="00B27750">
        <w:rPr>
          <w:rFonts w:ascii="Times New Roman" w:eastAsia="MS Mincho" w:hAnsi="Times New Roman" w:cs="Times New Roman"/>
          <w:szCs w:val="20"/>
          <w:lang w:eastAsia="ja-JP"/>
        </w:rPr>
        <w:t xml:space="preserve"> IE or the </w:t>
      </w:r>
      <w:r w:rsidRPr="00B27750">
        <w:rPr>
          <w:rFonts w:ascii="Times New Roman" w:eastAsia="MS Mincho" w:hAnsi="Times New Roman" w:cs="Times New Roman"/>
          <w:i/>
          <w:szCs w:val="20"/>
          <w:lang w:eastAsia="ja-JP"/>
        </w:rPr>
        <w:t>SRS-</w:t>
      </w:r>
      <w:proofErr w:type="spellStart"/>
      <w:r w:rsidRPr="00B27750">
        <w:rPr>
          <w:rFonts w:ascii="Times New Roman" w:eastAsia="MS Mincho" w:hAnsi="Times New Roman" w:cs="Times New Roman"/>
          <w:i/>
          <w:szCs w:val="20"/>
          <w:lang w:eastAsia="ja-JP"/>
        </w:rPr>
        <w:t>PosResource</w:t>
      </w:r>
      <w:proofErr w:type="spellEnd"/>
      <w:r w:rsidRPr="00B27750">
        <w:rPr>
          <w:rFonts w:ascii="Times New Roman" w:eastAsia="MS Mincho" w:hAnsi="Times New Roman" w:cs="Times New Roman"/>
          <w:szCs w:val="20"/>
          <w:lang w:eastAsia="ja-JP"/>
        </w:rPr>
        <w:t xml:space="preserve"> IE. </w:t>
      </w:r>
      <w:r w:rsidRPr="00B27750">
        <w:rPr>
          <w:rFonts w:ascii="Times New Roman" w:eastAsia="MS Mincho" w:hAnsi="Times New Roman" w:cs="Times New Roman"/>
          <w:color w:val="FF0000"/>
          <w:szCs w:val="20"/>
          <w:lang w:eastAsia="ja-JP"/>
        </w:rPr>
        <w:t xml:space="preserve">If the </w:t>
      </w:r>
      <w:proofErr w:type="spellStart"/>
      <w:r w:rsidRPr="00B27750">
        <w:rPr>
          <w:rFonts w:ascii="Times New Roman" w:eastAsia="MS Mincho" w:hAnsi="Times New Roman" w:cs="Times New Roman"/>
          <w:i/>
          <w:color w:val="FF0000"/>
          <w:szCs w:val="20"/>
          <w:lang w:eastAsia="ja-JP"/>
        </w:rPr>
        <w:t>freqDomainShift</w:t>
      </w:r>
      <w:proofErr w:type="spellEnd"/>
      <w:r w:rsidRPr="00B27750">
        <w:rPr>
          <w:rFonts w:ascii="Times New Roman" w:eastAsia="MS Mincho" w:hAnsi="Times New Roman" w:cs="Times New Roman"/>
          <w:color w:val="FF0000"/>
          <w:szCs w:val="20"/>
          <w:lang w:eastAsia="ja-JP"/>
        </w:rPr>
        <w:t xml:space="preserve"> is not configured, </w:t>
      </w:r>
      <m:oMath>
        <m:sSub>
          <m:sSubPr>
            <m:ctrlPr>
              <w:rPr>
                <w:rFonts w:ascii="Cambria Math" w:eastAsia="Times New Roman" w:hAnsi="Cambria Math" w:cs="Times New Roman"/>
                <w:i/>
                <w:color w:val="FF0000"/>
                <w:szCs w:val="20"/>
              </w:rPr>
            </m:ctrlPr>
          </m:sSubPr>
          <m:e>
            <m:r>
              <w:rPr>
                <w:rFonts w:ascii="Cambria Math" w:eastAsia="Times New Roman" w:hAnsi="Cambria Math" w:cs="Times New Roman"/>
                <w:color w:val="FF0000"/>
                <w:szCs w:val="20"/>
              </w:rPr>
              <m:t>n</m:t>
            </m:r>
          </m:e>
          <m:sub>
            <m:r>
              <m:rPr>
                <m:nor/>
              </m:rPr>
              <w:rPr>
                <w:rFonts w:ascii="Cambria Math" w:eastAsia="Times New Roman" w:hAnsi="Cambria Math" w:cs="Times New Roman"/>
                <w:color w:val="FF0000"/>
                <w:szCs w:val="20"/>
              </w:rPr>
              <m:t>shift</m:t>
            </m:r>
          </m:sub>
        </m:sSub>
        <m:r>
          <w:rPr>
            <w:rFonts w:ascii="Cambria Math" w:eastAsia="Times New Roman" w:hAnsi="Cambria Math" w:cs="Times New Roman"/>
            <w:color w:val="FF0000"/>
            <w:szCs w:val="20"/>
          </w:rPr>
          <m:t>=0</m:t>
        </m:r>
      </m:oMath>
      <w:r w:rsidRPr="00B27750">
        <w:rPr>
          <w:rFonts w:ascii="Times New Roman" w:eastAsia="MS Mincho" w:hAnsi="Times New Roman" w:cs="Times New Roman"/>
          <w:szCs w:val="20"/>
          <w:lang w:eastAsia="ja-JP"/>
        </w:rPr>
        <w:t xml:space="preserve">. </w:t>
      </w:r>
      <w:r w:rsidRPr="00B27750">
        <w:rPr>
          <w:rFonts w:ascii="Times New Roman" w:eastAsia="Times New Roman" w:hAnsi="Times New Roman" w:cs="Times New Roman"/>
          <w:szCs w:val="20"/>
        </w:rPr>
        <w:t xml:space="preserve">The transmission comb offset </w:t>
      </w:r>
      <m:oMath>
        <m:sSub>
          <m:sSubPr>
            <m:ctrlPr>
              <w:rPr>
                <w:rFonts w:ascii="Cambria Math" w:eastAsia="Times New Roman" w:hAnsi="Cambria Math" w:cs="Times New Roman"/>
                <w:i/>
                <w:szCs w:val="20"/>
              </w:rPr>
            </m:ctrlPr>
          </m:sSubPr>
          <m:e>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k</m:t>
                </m:r>
              </m:e>
            </m:acc>
          </m:e>
          <m:sub>
            <m:r>
              <m:rPr>
                <m:nor/>
              </m:rPr>
              <w:rPr>
                <w:rFonts w:ascii="Cambria Math" w:eastAsia="Times New Roman" w:hAnsi="Cambria Math" w:cs="Times New Roman"/>
                <w:szCs w:val="20"/>
              </w:rPr>
              <m:t>TC</m:t>
            </m:r>
          </m:sub>
        </m:sSub>
        <m:r>
          <w:rPr>
            <w:rFonts w:ascii="Cambria Math" w:eastAsia="Times New Roman" w:hAnsi="Cambria Math" w:cs="Times New Roman"/>
            <w:szCs w:val="20"/>
          </w:rPr>
          <m:t>∈</m:t>
        </m:r>
        <m:d>
          <m:dPr>
            <m:begChr m:val="{"/>
            <m:endChr m:val="}"/>
            <m:ctrlPr>
              <w:rPr>
                <w:rFonts w:ascii="Cambria Math" w:eastAsia="Times New Roman" w:hAnsi="Cambria Math" w:cs="Times New Roman"/>
                <w:i/>
                <w:szCs w:val="20"/>
              </w:rPr>
            </m:ctrlPr>
          </m:dPr>
          <m:e>
            <m:r>
              <w:rPr>
                <w:rFonts w:ascii="Cambria Math" w:eastAsia="Times New Roman" w:hAnsi="Cambria Math" w:cs="Times New Roman"/>
                <w:szCs w:val="20"/>
              </w:rPr>
              <m:t>0,1,…,</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K</m:t>
                </m:r>
              </m:e>
              <m:sub>
                <m:r>
                  <m:rPr>
                    <m:nor/>
                  </m:rPr>
                  <w:rPr>
                    <w:rFonts w:ascii="Cambria Math" w:eastAsia="Times New Roman" w:hAnsi="Cambria Math" w:cs="Times New Roman"/>
                    <w:szCs w:val="20"/>
                  </w:rPr>
                  <m:t>TC</m:t>
                </m:r>
              </m:sub>
            </m:sSub>
            <m:r>
              <w:rPr>
                <w:rFonts w:ascii="Cambria Math" w:eastAsia="Times New Roman" w:hAnsi="Cambria Math" w:cs="Times New Roman"/>
                <w:szCs w:val="20"/>
              </w:rPr>
              <m:t>-1</m:t>
            </m:r>
          </m:e>
        </m:d>
      </m:oMath>
      <w:r w:rsidRPr="00B27750">
        <w:rPr>
          <w:rFonts w:ascii="Times New Roman" w:eastAsia="Times New Roman" w:hAnsi="Times New Roman" w:cs="Times New Roman"/>
          <w:szCs w:val="20"/>
        </w:rPr>
        <w:t xml:space="preserve"> is contained in the higher-layer parameter </w:t>
      </w:r>
      <w:proofErr w:type="spellStart"/>
      <w:r w:rsidRPr="00B27750">
        <w:rPr>
          <w:rFonts w:ascii="Times New Roman" w:eastAsia="Times New Roman" w:hAnsi="Times New Roman" w:cs="Times New Roman"/>
          <w:i/>
          <w:szCs w:val="20"/>
        </w:rPr>
        <w:t>transmissionComb</w:t>
      </w:r>
      <w:proofErr w:type="spellEnd"/>
      <w:r w:rsidRPr="00B27750">
        <w:rPr>
          <w:rFonts w:ascii="Times New Roman" w:eastAsia="Times New Roman" w:hAnsi="Times New Roman" w:cs="Times New Roman"/>
          <w:i/>
          <w:szCs w:val="20"/>
        </w:rPr>
        <w:t xml:space="preserve"> </w:t>
      </w:r>
      <w:r w:rsidRPr="00B27750">
        <w:rPr>
          <w:rFonts w:ascii="Times New Roman" w:eastAsia="Times New Roman" w:hAnsi="Times New Roman" w:cs="Times New Roman"/>
          <w:szCs w:val="20"/>
        </w:rPr>
        <w:t xml:space="preserve">in the </w:t>
      </w:r>
      <w:r w:rsidRPr="00B27750">
        <w:rPr>
          <w:rFonts w:ascii="Times New Roman" w:eastAsia="Times New Roman" w:hAnsi="Times New Roman" w:cs="Times New Roman"/>
          <w:i/>
          <w:szCs w:val="20"/>
        </w:rPr>
        <w:t>SRS-</w:t>
      </w:r>
      <w:r w:rsidRPr="00B27750">
        <w:rPr>
          <w:rFonts w:ascii="Times New Roman" w:eastAsia="MS Mincho" w:hAnsi="Times New Roman" w:cs="Times New Roman"/>
          <w:i/>
          <w:szCs w:val="20"/>
          <w:lang w:eastAsia="ja-JP"/>
        </w:rPr>
        <w:t>Resource</w:t>
      </w:r>
      <w:r w:rsidRPr="00B27750">
        <w:rPr>
          <w:rFonts w:ascii="Times New Roman" w:eastAsia="Times New Roman" w:hAnsi="Times New Roman" w:cs="Times New Roman"/>
          <w:szCs w:val="20"/>
        </w:rPr>
        <w:t xml:space="preserve"> IE </w:t>
      </w:r>
      <w:r w:rsidRPr="00B27750">
        <w:rPr>
          <w:rFonts w:ascii="Times New Roman" w:eastAsia="MS Mincho" w:hAnsi="Times New Roman" w:cs="Times New Roman"/>
          <w:szCs w:val="20"/>
          <w:lang w:eastAsia="ja-JP"/>
        </w:rPr>
        <w:t xml:space="preserve">or the </w:t>
      </w:r>
      <w:r w:rsidRPr="00B27750">
        <w:rPr>
          <w:rFonts w:ascii="Times New Roman" w:eastAsia="MS Mincho" w:hAnsi="Times New Roman" w:cs="Times New Roman"/>
          <w:i/>
          <w:szCs w:val="20"/>
          <w:lang w:eastAsia="ja-JP"/>
        </w:rPr>
        <w:t>SRS-</w:t>
      </w:r>
      <w:proofErr w:type="spellStart"/>
      <w:r w:rsidRPr="00B27750">
        <w:rPr>
          <w:rFonts w:ascii="Times New Roman" w:eastAsia="MS Mincho" w:hAnsi="Times New Roman" w:cs="Times New Roman"/>
          <w:i/>
          <w:szCs w:val="20"/>
          <w:lang w:eastAsia="ja-JP"/>
        </w:rPr>
        <w:t>PosResource</w:t>
      </w:r>
      <w:proofErr w:type="spellEnd"/>
      <w:r w:rsidRPr="00B27750">
        <w:rPr>
          <w:rFonts w:ascii="Times New Roman" w:eastAsia="MS Mincho" w:hAnsi="Times New Roman" w:cs="Times New Roman"/>
          <w:szCs w:val="20"/>
          <w:lang w:eastAsia="ja-JP"/>
        </w:rPr>
        <w:t xml:space="preserve"> IE</w:t>
      </w:r>
      <w:r w:rsidRPr="00B27750">
        <w:rPr>
          <w:rFonts w:ascii="Times New Roman" w:eastAsia="Times New Roman" w:hAnsi="Times New Roman" w:cs="Times New Roman"/>
          <w:szCs w:val="20"/>
        </w:rPr>
        <w:t xml:space="preserve"> </w:t>
      </w:r>
      <w:r w:rsidRPr="00B27750">
        <w:rPr>
          <w:rFonts w:ascii="Times New Roman" w:eastAsia="MS Mincho" w:hAnsi="Times New Roman" w:cs="Times New Roman"/>
          <w:color w:val="FF0000"/>
          <w:szCs w:val="20"/>
          <w:lang w:eastAsia="ja-JP"/>
        </w:rPr>
        <w:t xml:space="preserve">or the </w:t>
      </w:r>
      <w:r w:rsidRPr="00B27750">
        <w:rPr>
          <w:rFonts w:ascii="Times New Roman" w:eastAsia="MS Mincho" w:hAnsi="Times New Roman" w:cs="Times New Roman"/>
          <w:i/>
          <w:color w:val="FF0000"/>
          <w:szCs w:val="20"/>
          <w:lang w:eastAsia="ja-JP"/>
        </w:rPr>
        <w:t>ZP-SRS-Resource</w:t>
      </w:r>
      <w:r w:rsidRPr="00B27750">
        <w:rPr>
          <w:rFonts w:ascii="Times New Roman" w:eastAsia="MS Mincho" w:hAnsi="Times New Roman" w:cs="Times New Roman"/>
          <w:color w:val="FF0000"/>
          <w:szCs w:val="20"/>
          <w:lang w:eastAsia="ja-JP"/>
        </w:rPr>
        <w:t xml:space="preserve"> IE</w:t>
      </w:r>
      <w:r w:rsidRPr="00B27750">
        <w:rPr>
          <w:rFonts w:ascii="Times New Roman" w:eastAsia="Times New Roman" w:hAnsi="Times New Roman" w:cs="Times New Roman"/>
          <w:szCs w:val="20"/>
        </w:rPr>
        <w:t xml:space="preserve"> and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n</m:t>
            </m:r>
          </m:e>
          <m:sub>
            <m:r>
              <w:rPr>
                <w:rFonts w:ascii="Cambria Math" w:eastAsia="Times New Roman" w:hAnsi="Cambria Math" w:cs="Times New Roman"/>
                <w:szCs w:val="20"/>
              </w:rPr>
              <m:t>b</m:t>
            </m:r>
          </m:sub>
        </m:sSub>
      </m:oMath>
      <w:r w:rsidRPr="00B27750">
        <w:rPr>
          <w:rFonts w:ascii="Times New Roman" w:eastAsia="Times New Roman" w:hAnsi="Times New Roman" w:cs="Times New Roman"/>
          <w:szCs w:val="20"/>
        </w:rPr>
        <w:t xml:space="preserve"> is a frequency position index.</w:t>
      </w:r>
    </w:p>
    <w:p w14:paraId="4B8B4736" w14:textId="77777777" w:rsidR="00EE00A1" w:rsidRPr="00B27750" w:rsidRDefault="00EE00A1" w:rsidP="009604ED">
      <w:pPr>
        <w:spacing w:after="180" w:line="240" w:lineRule="auto"/>
        <w:rPr>
          <w:rFonts w:ascii="Times New Roman" w:eastAsia="Times New Roman" w:hAnsi="Times New Roman" w:cs="Times New Roman"/>
          <w:szCs w:val="20"/>
        </w:rPr>
      </w:pPr>
      <w:r w:rsidRPr="00B27750">
        <w:rPr>
          <w:rFonts w:ascii="Times New Roman" w:eastAsia="Times New Roman" w:hAnsi="Times New Roman" w:cs="Times New Roman"/>
          <w:szCs w:val="20"/>
        </w:rPr>
        <w:t>Frequency hopping of the sounding</w:t>
      </w:r>
      <w:r w:rsidRPr="00B27750">
        <w:rPr>
          <w:rFonts w:ascii="Times New Roman" w:eastAsia="Times New Roman" w:hAnsi="Times New Roman" w:cs="Times New Roman"/>
          <w:szCs w:val="20"/>
          <w:lang w:eastAsia="ja-JP"/>
        </w:rPr>
        <w:t xml:space="preserve"> reference signal is configured by the parameter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b</m:t>
            </m:r>
          </m:e>
          <m:sub>
            <m:r>
              <m:rPr>
                <m:nor/>
              </m:rPr>
              <w:rPr>
                <w:rFonts w:ascii="Cambria Math" w:eastAsia="Times New Roman" w:hAnsi="Cambria Math" w:cs="Times New Roman"/>
                <w:szCs w:val="20"/>
              </w:rPr>
              <m:t>hop</m:t>
            </m:r>
          </m:sub>
        </m:sSub>
        <m:r>
          <w:rPr>
            <w:rFonts w:ascii="Cambria Math" w:eastAsia="Times New Roman" w:hAnsi="Cambria Math" w:cs="Times New Roman"/>
            <w:szCs w:val="20"/>
          </w:rPr>
          <m:t>∈</m:t>
        </m:r>
        <m:d>
          <m:dPr>
            <m:begChr m:val="{"/>
            <m:endChr m:val="}"/>
            <m:ctrlPr>
              <w:rPr>
                <w:rFonts w:ascii="Cambria Math" w:eastAsia="Times New Roman" w:hAnsi="Cambria Math" w:cs="Times New Roman"/>
                <w:i/>
                <w:szCs w:val="20"/>
              </w:rPr>
            </m:ctrlPr>
          </m:dPr>
          <m:e>
            <m:r>
              <w:rPr>
                <w:rFonts w:ascii="Cambria Math" w:eastAsia="Times New Roman" w:hAnsi="Cambria Math" w:cs="Times New Roman"/>
                <w:szCs w:val="20"/>
              </w:rPr>
              <m:t>0,1,2,3</m:t>
            </m:r>
          </m:e>
        </m:d>
      </m:oMath>
      <w:r w:rsidRPr="00B27750">
        <w:rPr>
          <w:rFonts w:ascii="Times New Roman" w:eastAsia="Times New Roman" w:hAnsi="Times New Roman" w:cs="Times New Roman"/>
          <w:szCs w:val="20"/>
        </w:rPr>
        <w:t xml:space="preserve">, given by the field </w:t>
      </w:r>
      <w:r w:rsidRPr="00B27750">
        <w:rPr>
          <w:rFonts w:ascii="Times New Roman" w:eastAsia="Times New Roman" w:hAnsi="Times New Roman" w:cs="Times New Roman"/>
          <w:i/>
          <w:szCs w:val="20"/>
        </w:rPr>
        <w:t>b-hop</w:t>
      </w:r>
      <w:r w:rsidRPr="00B27750">
        <w:rPr>
          <w:rFonts w:ascii="Times New Roman" w:eastAsia="Times New Roman" w:hAnsi="Times New Roman" w:cs="Times New Roman"/>
          <w:szCs w:val="20"/>
        </w:rPr>
        <w:t xml:space="preserve"> contained in the higher-layer parameter </w:t>
      </w:r>
      <w:proofErr w:type="spellStart"/>
      <w:r w:rsidRPr="00B27750">
        <w:rPr>
          <w:rFonts w:ascii="Times New Roman" w:eastAsia="Times New Roman" w:hAnsi="Times New Roman" w:cs="Times New Roman"/>
          <w:i/>
          <w:szCs w:val="20"/>
          <w:lang w:eastAsia="zh-CN"/>
        </w:rPr>
        <w:t>freqHopping</w:t>
      </w:r>
      <w:proofErr w:type="spellEnd"/>
      <w:r w:rsidRPr="00B27750">
        <w:rPr>
          <w:rFonts w:ascii="Times New Roman" w:eastAsia="Times New Roman" w:hAnsi="Times New Roman" w:cs="Times New Roman"/>
          <w:szCs w:val="20"/>
          <w:lang w:eastAsia="zh-CN"/>
        </w:rPr>
        <w:t xml:space="preserve"> if configured, otherwise </w:t>
      </w:r>
      <m:oMath>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b</m:t>
            </m:r>
          </m:e>
          <m:sub>
            <m:r>
              <m:rPr>
                <m:nor/>
              </m:rPr>
              <w:rPr>
                <w:rFonts w:ascii="Cambria Math" w:eastAsia="Times New Roman" w:hAnsi="Cambria Math" w:cs="Times New Roman"/>
                <w:szCs w:val="20"/>
                <w:lang w:eastAsia="zh-CN"/>
              </w:rPr>
              <m:t>hop</m:t>
            </m:r>
          </m:sub>
        </m:sSub>
        <m:r>
          <w:rPr>
            <w:rFonts w:ascii="Cambria Math" w:eastAsia="Times New Roman" w:hAnsi="Cambria Math" w:cs="Times New Roman"/>
            <w:szCs w:val="20"/>
            <w:lang w:eastAsia="zh-CN"/>
          </w:rPr>
          <m:t>=0</m:t>
        </m:r>
      </m:oMath>
      <w:r w:rsidRPr="00B27750">
        <w:rPr>
          <w:rFonts w:ascii="Times New Roman" w:eastAsia="Times New Roman" w:hAnsi="Times New Roman" w:cs="Times New Roman"/>
          <w:szCs w:val="20"/>
          <w:lang w:eastAsia="ja-JP"/>
        </w:rPr>
        <w:t>.</w:t>
      </w:r>
    </w:p>
    <w:p w14:paraId="3937B6C4" w14:textId="77777777" w:rsidR="00EE00A1" w:rsidRPr="00B27750" w:rsidRDefault="00EE00A1" w:rsidP="009604ED">
      <w:pPr>
        <w:spacing w:after="180" w:line="240" w:lineRule="auto"/>
        <w:rPr>
          <w:rFonts w:ascii="Times New Roman" w:eastAsia="Times New Roman" w:hAnsi="Times New Roman" w:cs="Times New Roman"/>
          <w:szCs w:val="20"/>
          <w:lang w:eastAsia="ja-JP"/>
        </w:rPr>
      </w:pPr>
      <w:r w:rsidRPr="00B27750">
        <w:rPr>
          <w:rFonts w:ascii="Times New Roman" w:eastAsia="Times New Roman" w:hAnsi="Times New Roman" w:cs="Times New Roman"/>
          <w:szCs w:val="20"/>
          <w:lang w:eastAsia="ja-JP"/>
        </w:rPr>
        <w:t xml:space="preserve">If </w:t>
      </w:r>
      <m:oMath>
        <m:sSub>
          <m:sSubPr>
            <m:ctrlPr>
              <w:rPr>
                <w:rFonts w:ascii="Cambria Math" w:eastAsia="Times New Roman" w:hAnsi="Cambria Math" w:cs="Times New Roman"/>
                <w:i/>
                <w:szCs w:val="20"/>
                <w:lang w:eastAsia="ja-JP"/>
              </w:rPr>
            </m:ctrlPr>
          </m:sSubPr>
          <m:e>
            <m:r>
              <w:rPr>
                <w:rFonts w:ascii="Cambria Math" w:eastAsia="Times New Roman" w:hAnsi="Cambria Math" w:cs="Times New Roman"/>
                <w:szCs w:val="20"/>
                <w:lang w:eastAsia="ja-JP"/>
              </w:rPr>
              <m:t>b</m:t>
            </m:r>
          </m:e>
          <m:sub>
            <m:r>
              <m:rPr>
                <m:nor/>
              </m:rPr>
              <w:rPr>
                <w:rFonts w:ascii="Cambria Math" w:eastAsia="Times New Roman" w:hAnsi="Cambria Math" w:cs="Times New Roman"/>
                <w:szCs w:val="20"/>
                <w:lang w:eastAsia="ja-JP"/>
              </w:rPr>
              <m:t>hop</m:t>
            </m:r>
          </m:sub>
        </m:sSub>
        <m:r>
          <w:rPr>
            <w:rFonts w:ascii="Cambria Math" w:eastAsia="Times New Roman" w:hAnsi="Cambria Math" w:cs="Times New Roman"/>
            <w:szCs w:val="20"/>
            <w:lang w:eastAsia="ja-JP"/>
          </w:rPr>
          <m:t>≥</m:t>
        </m:r>
        <m:sSub>
          <m:sSubPr>
            <m:ctrlPr>
              <w:rPr>
                <w:rFonts w:ascii="Cambria Math" w:eastAsia="Times New Roman" w:hAnsi="Cambria Math" w:cs="Times New Roman"/>
                <w:i/>
                <w:szCs w:val="20"/>
                <w:lang w:eastAsia="ja-JP"/>
              </w:rPr>
            </m:ctrlPr>
          </m:sSubPr>
          <m:e>
            <m:r>
              <w:rPr>
                <w:rFonts w:ascii="Cambria Math" w:eastAsia="Times New Roman" w:hAnsi="Cambria Math" w:cs="Times New Roman"/>
                <w:szCs w:val="20"/>
                <w:lang w:eastAsia="ja-JP"/>
              </w:rPr>
              <m:t>B</m:t>
            </m:r>
          </m:e>
          <m:sub>
            <m:r>
              <m:rPr>
                <m:nor/>
              </m:rPr>
              <w:rPr>
                <w:rFonts w:ascii="Cambria Math" w:eastAsia="Times New Roman" w:hAnsi="Cambria Math" w:cs="Times New Roman"/>
                <w:szCs w:val="20"/>
                <w:lang w:eastAsia="ja-JP"/>
              </w:rPr>
              <m:t>SRS</m:t>
            </m:r>
          </m:sub>
        </m:sSub>
      </m:oMath>
      <w:r w:rsidRPr="00B27750">
        <w:rPr>
          <w:rFonts w:ascii="Times New Roman" w:eastAsia="MS Mincho" w:hAnsi="Times New Roman" w:cs="Arial"/>
          <w:szCs w:val="20"/>
          <w:lang w:eastAsia="ja-JP"/>
        </w:rPr>
        <w:t xml:space="preserve">, </w:t>
      </w:r>
      <w:r w:rsidRPr="00B27750">
        <w:rPr>
          <w:rFonts w:ascii="Times New Roman" w:eastAsia="Times New Roman" w:hAnsi="Times New Roman" w:cs="Times New Roman"/>
          <w:szCs w:val="20"/>
          <w:lang w:eastAsia="ja-JP"/>
        </w:rPr>
        <w:t xml:space="preserve">frequency hopping is disabled and </w:t>
      </w:r>
      <w:r w:rsidRPr="00B27750">
        <w:rPr>
          <w:rFonts w:ascii="Times New Roman" w:eastAsia="Times New Roman" w:hAnsi="Times New Roman" w:cs="Times New Roman"/>
          <w:szCs w:val="20"/>
        </w:rPr>
        <w:t xml:space="preserve">the frequency position index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n</m:t>
            </m:r>
          </m:e>
          <m:sub>
            <m:r>
              <w:rPr>
                <w:rFonts w:ascii="Cambria Math" w:eastAsia="Times New Roman" w:hAnsi="Cambria Math" w:cs="Times New Roman"/>
                <w:szCs w:val="20"/>
              </w:rPr>
              <m:t>b</m:t>
            </m:r>
          </m:sub>
        </m:sSub>
      </m:oMath>
      <w:r w:rsidRPr="00B2443D">
        <w:rPr>
          <w:rFonts w:ascii="Times New Roman" w:eastAsia="Times New Roman" w:hAnsi="Times New Roman" w:cs="Times New Roman"/>
          <w:szCs w:val="20"/>
        </w:rPr>
        <w:t xml:space="preserve"> remains constant (unless re-configured) and is defined by</w:t>
      </w:r>
    </w:p>
    <w:p w14:paraId="296B4702" w14:textId="77777777" w:rsidR="00EE00A1" w:rsidRPr="00B2443D" w:rsidRDefault="00EE00A1" w:rsidP="009604ED">
      <w:pPr>
        <w:keepLines/>
        <w:tabs>
          <w:tab w:val="center" w:pos="4536"/>
          <w:tab w:val="right" w:pos="9072"/>
        </w:tabs>
        <w:spacing w:after="180" w:line="240" w:lineRule="auto"/>
        <w:jc w:val="center"/>
        <w:rPr>
          <w:rFonts w:ascii="Times New Roman" w:eastAsia="Times New Roman" w:hAnsi="Times New Roman" w:cs="Times New Roman"/>
          <w:noProof/>
          <w:szCs w:val="20"/>
        </w:rPr>
      </w:pPr>
      <w:r w:rsidRPr="00B27750">
        <w:rPr>
          <w:rFonts w:ascii="Times New Roman" w:eastAsia="Times New Roman" w:hAnsi="Times New Roman" w:cs="Times New Roman"/>
          <w:position w:val="-12"/>
          <w:szCs w:val="20"/>
        </w:rPr>
        <w:object w:dxaOrig="2380" w:dyaOrig="320" w14:anchorId="03DF9AFF">
          <v:shape id="_x0000_i1058" type="#_x0000_t75" style="width:108.75pt;height:14.25pt" o:ole="">
            <v:imagedata r:id="rId67" o:title=""/>
          </v:shape>
          <o:OLEObject Type="Embed" ProgID="Equation.3" ShapeID="_x0000_i1058" DrawAspect="Content" ObjectID="_1800445978" r:id="rId68"/>
        </w:object>
      </w:r>
    </w:p>
    <w:p w14:paraId="138FEE59" w14:textId="77777777" w:rsidR="00EE00A1" w:rsidRPr="00E15587" w:rsidRDefault="00EE00A1" w:rsidP="009604ED">
      <w:pPr>
        <w:spacing w:after="180" w:line="240" w:lineRule="auto"/>
        <w:rPr>
          <w:rFonts w:ascii="Times New Roman" w:eastAsia="Times New Roman" w:hAnsi="Times New Roman" w:cs="Times New Roman"/>
          <w:iCs/>
          <w:szCs w:val="20"/>
        </w:rPr>
      </w:pPr>
      <w:r w:rsidRPr="00B2443D">
        <w:rPr>
          <w:rFonts w:ascii="Times New Roman" w:eastAsia="Times New Roman" w:hAnsi="Times New Roman" w:cs="Times New Roman"/>
          <w:szCs w:val="20"/>
        </w:rPr>
        <w:t xml:space="preserve">for all </w:t>
      </w:r>
      <m:oMath>
        <m:sSubSup>
          <m:sSubSupPr>
            <m:ctrlPr>
              <w:rPr>
                <w:rFonts w:ascii="Cambria Math" w:eastAsia="Times New Roman" w:hAnsi="Cambria Math" w:cs="Times New Roman"/>
                <w:i/>
                <w:szCs w:val="20"/>
              </w:rPr>
            </m:ctrlPr>
          </m:sSubSupPr>
          <m:e>
            <m:r>
              <w:rPr>
                <w:rFonts w:ascii="Cambria Math" w:eastAsia="Times New Roman" w:hAnsi="Cambria Math" w:cs="Times New Roman"/>
                <w:szCs w:val="20"/>
              </w:rPr>
              <m:t>N</m:t>
            </m:r>
          </m:e>
          <m:sub>
            <m:r>
              <m:rPr>
                <m:nor/>
              </m:rPr>
              <w:rPr>
                <w:rFonts w:ascii="Cambria Math" w:eastAsia="Times New Roman" w:hAnsi="Cambria Math" w:cs="Times New Roman"/>
                <w:szCs w:val="20"/>
              </w:rPr>
              <m:t>symb</m:t>
            </m:r>
          </m:sub>
          <m:sup>
            <m:r>
              <m:rPr>
                <m:nor/>
              </m:rPr>
              <w:rPr>
                <w:rFonts w:ascii="Cambria Math" w:eastAsia="Times New Roman" w:hAnsi="Cambria Math" w:cs="Times New Roman"/>
                <w:szCs w:val="20"/>
              </w:rPr>
              <m:t>SRS</m:t>
            </m:r>
          </m:sup>
        </m:sSubSup>
      </m:oMath>
      <w:r w:rsidRPr="00B27750">
        <w:rPr>
          <w:rFonts w:ascii="Times New Roman" w:eastAsia="Times New Roman" w:hAnsi="Times New Roman" w:cs="Times New Roman"/>
          <w:szCs w:val="20"/>
        </w:rPr>
        <w:t xml:space="preserve"> </w:t>
      </w:r>
      <w:r w:rsidRPr="00B2443D">
        <w:rPr>
          <w:rFonts w:ascii="Times New Roman" w:eastAsia="Times New Roman" w:hAnsi="Times New Roman" w:cs="Times New Roman"/>
          <w:szCs w:val="20"/>
        </w:rPr>
        <w:t xml:space="preserve">OFDM symbols of the SRS resource. The quantity </w:t>
      </w:r>
      <w:r w:rsidRPr="00B27750">
        <w:rPr>
          <w:rFonts w:ascii="Times New Roman" w:eastAsia="Times New Roman" w:hAnsi="Times New Roman" w:cs="Times New Roman"/>
          <w:position w:val="-10"/>
          <w:szCs w:val="20"/>
        </w:rPr>
        <w:object w:dxaOrig="460" w:dyaOrig="300" w14:anchorId="3449DED0">
          <v:shape id="_x0000_i1059" type="#_x0000_t75" style="width:21.75pt;height:14.25pt" o:ole="">
            <v:imagedata r:id="rId69" o:title=""/>
          </v:shape>
          <o:OLEObject Type="Embed" ProgID="Equation.3" ShapeID="_x0000_i1059" DrawAspect="Content" ObjectID="_1800445979" r:id="rId70"/>
        </w:object>
      </w:r>
      <w:r w:rsidRPr="00B2443D">
        <w:rPr>
          <w:rFonts w:ascii="Times New Roman" w:eastAsia="Times New Roman" w:hAnsi="Times New Roman" w:cs="Times New Roman"/>
          <w:szCs w:val="20"/>
        </w:rPr>
        <w:t xml:space="preserve"> is given by the higher-layer parameter </w:t>
      </w:r>
      <w:proofErr w:type="spellStart"/>
      <w:r w:rsidRPr="00B2443D">
        <w:rPr>
          <w:rFonts w:ascii="Times New Roman" w:eastAsia="Times New Roman" w:hAnsi="Times New Roman" w:cs="Times New Roman"/>
          <w:i/>
          <w:iCs/>
          <w:szCs w:val="20"/>
        </w:rPr>
        <w:t>freqDomainPosition</w:t>
      </w:r>
      <w:proofErr w:type="spellEnd"/>
      <w:r w:rsidRPr="00B2443D">
        <w:rPr>
          <w:rFonts w:ascii="Times New Roman" w:eastAsia="Times New Roman" w:hAnsi="Times New Roman" w:cs="Times New Roman"/>
          <w:iCs/>
          <w:szCs w:val="20"/>
        </w:rPr>
        <w:t xml:space="preserve"> if configured, otherwise </w:t>
      </w:r>
      <m:oMath>
        <m:sSub>
          <m:sSubPr>
            <m:ctrlPr>
              <w:rPr>
                <w:rFonts w:ascii="Cambria Math" w:eastAsia="Times New Roman" w:hAnsi="Cambria Math" w:cs="Times New Roman"/>
                <w:i/>
                <w:iCs/>
                <w:szCs w:val="20"/>
              </w:rPr>
            </m:ctrlPr>
          </m:sSubPr>
          <m:e>
            <m:r>
              <w:rPr>
                <w:rFonts w:ascii="Cambria Math" w:eastAsia="Times New Roman" w:hAnsi="Cambria Math" w:cs="Times New Roman"/>
                <w:szCs w:val="20"/>
              </w:rPr>
              <m:t>n</m:t>
            </m:r>
          </m:e>
          <m:sub>
            <m:r>
              <m:rPr>
                <m:nor/>
              </m:rPr>
              <w:rPr>
                <w:rFonts w:ascii="Cambria Math" w:eastAsia="Times New Roman" w:hAnsi="Cambria Math" w:cs="Times New Roman"/>
                <w:iCs/>
                <w:szCs w:val="20"/>
              </w:rPr>
              <m:t>RRC</m:t>
            </m:r>
          </m:sub>
        </m:sSub>
        <m:r>
          <w:rPr>
            <w:rFonts w:ascii="Cambria Math" w:eastAsia="Times New Roman" w:hAnsi="Cambria Math" w:cs="Times New Roman"/>
            <w:szCs w:val="20"/>
          </w:rPr>
          <m:t>=0</m:t>
        </m:r>
      </m:oMath>
      <w:r w:rsidRPr="00B2443D">
        <w:rPr>
          <w:rFonts w:ascii="Times New Roman" w:eastAsia="Times New Roman" w:hAnsi="Times New Roman" w:cs="Times New Roman"/>
          <w:iCs/>
          <w:szCs w:val="20"/>
        </w:rPr>
        <w:t xml:space="preserve">, and the values of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m</m:t>
            </m:r>
          </m:e>
          <m:sub>
            <m:r>
              <m:rPr>
                <m:nor/>
              </m:rPr>
              <w:rPr>
                <w:rFonts w:ascii="Cambria Math" w:eastAsia="Times New Roman" w:hAnsi="Cambria Math" w:cs="Times New Roman"/>
                <w:szCs w:val="20"/>
              </w:rPr>
              <m:t>SRS</m:t>
            </m:r>
            <m:r>
              <w:rPr>
                <w:rFonts w:ascii="Cambria Math" w:eastAsia="Times New Roman" w:hAnsi="Cambria Math" w:cs="Times New Roman"/>
                <w:szCs w:val="20"/>
              </w:rPr>
              <m:t>,b</m:t>
            </m:r>
          </m:sub>
        </m:sSub>
      </m:oMath>
      <w:r w:rsidRPr="00B27750">
        <w:rPr>
          <w:rFonts w:ascii="Times New Roman" w:eastAsia="Times New Roman" w:hAnsi="Times New Roman" w:cs="Times New Roman"/>
          <w:szCs w:val="20"/>
        </w:rPr>
        <w:t xml:space="preserve"> and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N</m:t>
            </m:r>
          </m:e>
          <m:sub>
            <m:r>
              <m:rPr>
                <m:nor/>
              </m:rPr>
              <w:rPr>
                <w:rFonts w:ascii="Cambria Math" w:eastAsia="Times New Roman" w:hAnsi="Cambria Math" w:cs="Times New Roman"/>
                <w:szCs w:val="20"/>
              </w:rPr>
              <m:t>b</m:t>
            </m:r>
          </m:sub>
        </m:sSub>
      </m:oMath>
      <w:r w:rsidRPr="00B27750">
        <w:rPr>
          <w:rFonts w:ascii="Times New Roman" w:eastAsia="Times New Roman" w:hAnsi="Times New Roman" w:cs="Times New Roman"/>
          <w:szCs w:val="20"/>
        </w:rPr>
        <w:t xml:space="preserve"> for </w:t>
      </w:r>
      <m:oMath>
        <m:r>
          <w:rPr>
            <w:rFonts w:ascii="Cambria Math" w:eastAsia="MS Mincho" w:hAnsi="Cambria Math" w:cs="Arial"/>
            <w:szCs w:val="20"/>
            <w:lang w:eastAsia="ja-JP"/>
          </w:rPr>
          <m:t>b=</m:t>
        </m:r>
        <m:sSub>
          <m:sSubPr>
            <m:ctrlPr>
              <w:rPr>
                <w:rFonts w:ascii="Cambria Math" w:eastAsia="MS Mincho" w:hAnsi="Cambria Math" w:cs="Arial"/>
                <w:i/>
                <w:szCs w:val="20"/>
                <w:lang w:eastAsia="ja-JP"/>
              </w:rPr>
            </m:ctrlPr>
          </m:sSubPr>
          <m:e>
            <m:r>
              <w:rPr>
                <w:rFonts w:ascii="Cambria Math" w:eastAsia="MS Mincho" w:hAnsi="Cambria Math" w:cs="Arial"/>
                <w:szCs w:val="20"/>
                <w:lang w:eastAsia="ja-JP"/>
              </w:rPr>
              <m:t>B</m:t>
            </m:r>
          </m:e>
          <m:sub>
            <m:r>
              <m:rPr>
                <m:nor/>
              </m:rPr>
              <w:rPr>
                <w:rFonts w:ascii="Cambria Math" w:eastAsia="MS Mincho" w:hAnsi="Cambria Math" w:cs="Arial"/>
                <w:szCs w:val="20"/>
                <w:lang w:eastAsia="ja-JP"/>
              </w:rPr>
              <m:t>SRS</m:t>
            </m:r>
          </m:sub>
        </m:sSub>
      </m:oMath>
      <w:r w:rsidRPr="00B27750">
        <w:rPr>
          <w:rFonts w:ascii="Times New Roman" w:eastAsia="MS Mincho" w:hAnsi="Times New Roman" w:cs="Arial"/>
          <w:szCs w:val="20"/>
          <w:lang w:eastAsia="ja-JP"/>
        </w:rPr>
        <w:t xml:space="preserve"> </w:t>
      </w:r>
      <w:r w:rsidRPr="00B27750">
        <w:rPr>
          <w:rFonts w:ascii="Times New Roman" w:eastAsia="MS Mincho" w:hAnsi="Times New Roman" w:cs="Times New Roman" w:hint="eastAsia"/>
          <w:szCs w:val="20"/>
          <w:lang w:eastAsia="ja-JP"/>
        </w:rPr>
        <w:t xml:space="preserve">are given by </w:t>
      </w:r>
      <w:r w:rsidRPr="00B27750">
        <w:rPr>
          <w:rFonts w:ascii="Times New Roman" w:eastAsia="MS Mincho" w:hAnsi="Times New Roman" w:cs="Times New Roman"/>
          <w:szCs w:val="20"/>
          <w:lang w:eastAsia="ja-JP"/>
        </w:rPr>
        <w:t xml:space="preserve">the selected row of </w:t>
      </w:r>
      <w:r w:rsidRPr="00B27750">
        <w:rPr>
          <w:rFonts w:ascii="Times New Roman" w:eastAsia="MS Mincho" w:hAnsi="Times New Roman" w:cs="Times New Roman" w:hint="eastAsia"/>
          <w:szCs w:val="20"/>
          <w:lang w:eastAsia="ja-JP"/>
        </w:rPr>
        <w:t>Table 6.4.1.4.3-1</w:t>
      </w:r>
      <w:r w:rsidRPr="00B27750">
        <w:rPr>
          <w:rFonts w:ascii="Times New Roman" w:eastAsia="MS Mincho" w:hAnsi="Times New Roman" w:cs="Times New Roman"/>
          <w:szCs w:val="20"/>
          <w:lang w:eastAsia="ja-JP"/>
        </w:rPr>
        <w:t xml:space="preserve"> corresponding to the configured value of </w:t>
      </w:r>
      <w:r w:rsidRPr="00B27750">
        <w:rPr>
          <w:rFonts w:ascii="Times New Roman" w:eastAsia="MS Mincho" w:hAnsi="Times New Roman" w:cs="Arial"/>
          <w:position w:val="-10"/>
          <w:szCs w:val="20"/>
          <w:lang w:eastAsia="ja-JP"/>
        </w:rPr>
        <w:object w:dxaOrig="460" w:dyaOrig="300" w14:anchorId="10F5918E">
          <v:shape id="_x0000_i1060" type="#_x0000_t75" style="width:21.75pt;height:14.25pt" o:ole="">
            <v:imagedata r:id="rId71" o:title=""/>
          </v:shape>
          <o:OLEObject Type="Embed" ProgID="Equation.3" ShapeID="_x0000_i1060" DrawAspect="Content" ObjectID="_1800445980" r:id="rId72"/>
        </w:object>
      </w:r>
      <w:r w:rsidRPr="00B27750">
        <w:rPr>
          <w:rFonts w:ascii="Times New Roman" w:eastAsia="MS Mincho" w:hAnsi="Times New Roman" w:cs="Arial"/>
          <w:color w:val="FF0000"/>
          <w:szCs w:val="20"/>
          <w:lang w:eastAsia="ja-JP"/>
        </w:rPr>
        <w:t>, if provided</w:t>
      </w:r>
      <w:r w:rsidRPr="00B2443D">
        <w:rPr>
          <w:rFonts w:ascii="Times New Roman" w:eastAsia="Times New Roman" w:hAnsi="Times New Roman" w:cs="Times New Roman"/>
          <w:iCs/>
          <w:szCs w:val="20"/>
        </w:rPr>
        <w:t>.</w:t>
      </w:r>
      <w:r w:rsidRPr="00B27750">
        <w:rPr>
          <w:rFonts w:ascii="Times New Roman" w:eastAsia="MS Mincho" w:hAnsi="Times New Roman" w:cs="Times New Roman"/>
          <w:color w:val="FF0000"/>
          <w:szCs w:val="20"/>
          <w:lang w:eastAsia="ja-JP"/>
        </w:rPr>
        <w:t xml:space="preserve"> If neither </w:t>
      </w:r>
      <w:r w:rsidRPr="00B27750">
        <w:rPr>
          <w:rFonts w:ascii="Times New Roman" w:eastAsia="MS Mincho" w:hAnsi="Times New Roman" w:cs="Times New Roman"/>
          <w:i/>
          <w:color w:val="FF0000"/>
          <w:szCs w:val="20"/>
          <w:lang w:eastAsia="ja-JP"/>
        </w:rPr>
        <w:t xml:space="preserve">c-SRS </w:t>
      </w:r>
      <w:r w:rsidRPr="00B27750">
        <w:rPr>
          <w:rFonts w:ascii="Times New Roman" w:eastAsia="MS Mincho" w:hAnsi="Times New Roman" w:cs="Times New Roman"/>
          <w:color w:val="FF0000"/>
          <w:szCs w:val="20"/>
          <w:lang w:eastAsia="ja-JP"/>
        </w:rPr>
        <w:t>nor</w:t>
      </w:r>
      <w:r w:rsidRPr="00B27750">
        <w:rPr>
          <w:rFonts w:ascii="Times New Roman" w:eastAsia="MS Mincho" w:hAnsi="Times New Roman" w:cs="Times New Roman"/>
          <w:i/>
          <w:color w:val="FF0000"/>
          <w:szCs w:val="20"/>
          <w:lang w:eastAsia="ja-JP"/>
        </w:rPr>
        <w:t xml:space="preserve"> b-SRS </w:t>
      </w:r>
      <w:r w:rsidRPr="00B27750">
        <w:rPr>
          <w:rFonts w:ascii="Times New Roman" w:eastAsia="MS Mincho" w:hAnsi="Times New Roman" w:cs="Times New Roman"/>
          <w:color w:val="FF0000"/>
          <w:szCs w:val="20"/>
          <w:lang w:eastAsia="ja-JP"/>
        </w:rPr>
        <w:t xml:space="preserve">are configured, </w:t>
      </w:r>
      <w:r w:rsidRPr="00B27750">
        <w:rPr>
          <w:rFonts w:ascii="Times New Roman" w:eastAsia="MS Mincho" w:hAnsi="Times New Roman" w:cs="Times New Roman"/>
          <w:i/>
          <w:color w:val="FF0000"/>
          <w:szCs w:val="20"/>
          <w:lang w:eastAsia="ja-JP"/>
        </w:rPr>
        <w:t>b</w:t>
      </w:r>
      <w:r w:rsidRPr="00B27750">
        <w:rPr>
          <w:rFonts w:ascii="Times New Roman" w:eastAsia="MS Mincho" w:hAnsi="Times New Roman" w:cs="Times New Roman"/>
          <w:color w:val="FF0000"/>
          <w:szCs w:val="20"/>
          <w:lang w:eastAsia="ja-JP"/>
        </w:rPr>
        <w:t xml:space="preserve"> = 0 and </w:t>
      </w:r>
      <m:oMath>
        <m:sSub>
          <m:sSubPr>
            <m:ctrlPr>
              <w:rPr>
                <w:rFonts w:ascii="Cambria Math" w:eastAsia="Times New Roman" w:hAnsi="Cambria Math" w:cs="Times New Roman"/>
                <w:i/>
                <w:color w:val="FF0000"/>
                <w:szCs w:val="20"/>
              </w:rPr>
            </m:ctrlPr>
          </m:sSubPr>
          <m:e>
            <m:r>
              <w:rPr>
                <w:rFonts w:ascii="Cambria Math" w:eastAsia="Times New Roman" w:hAnsi="Cambria Math" w:cs="Times New Roman"/>
                <w:color w:val="FF0000"/>
                <w:szCs w:val="20"/>
              </w:rPr>
              <m:t>N</m:t>
            </m:r>
          </m:e>
          <m:sub>
            <m:r>
              <m:rPr>
                <m:nor/>
              </m:rPr>
              <w:rPr>
                <w:rFonts w:ascii="Cambria Math" w:eastAsia="Times New Roman" w:hAnsi="Cambria Math" w:cs="Times New Roman"/>
                <w:color w:val="FF0000"/>
                <w:szCs w:val="20"/>
              </w:rPr>
              <m:t>0</m:t>
            </m:r>
          </m:sub>
        </m:sSub>
        <m:r>
          <w:rPr>
            <w:rFonts w:ascii="Cambria Math" w:eastAsia="Times New Roman" w:hAnsi="Cambria Math" w:cs="Times New Roman"/>
            <w:color w:val="FF0000"/>
            <w:szCs w:val="20"/>
          </w:rPr>
          <m:t>=1</m:t>
        </m:r>
      </m:oMath>
      <w:r w:rsidRPr="00B27750">
        <w:rPr>
          <w:rFonts w:ascii="Times New Roman" w:eastAsia="Times New Roman" w:hAnsi="Times New Roman" w:cs="Times New Roman"/>
          <w:color w:val="FF0000"/>
          <w:szCs w:val="20"/>
          <w:lang w:eastAsia="ja-JP"/>
        </w:rPr>
        <w:t>.</w:t>
      </w:r>
    </w:p>
    <w:bookmarkEnd w:id="111"/>
    <w:p w14:paraId="018C7B6D" w14:textId="7EA5300A" w:rsidR="00EE00A1" w:rsidRPr="00B27750" w:rsidRDefault="00EE00A1" w:rsidP="009604ED">
      <w:pPr>
        <w:spacing w:after="240"/>
        <w:jc w:val="center"/>
        <w:rPr>
          <w:rFonts w:ascii="Times New Roman" w:hAnsi="Times New Roman" w:cs="Times New Roman"/>
          <w:kern w:val="2"/>
          <w:szCs w:val="20"/>
          <w:lang w:eastAsia="zh-CN"/>
          <w14:ligatures w14:val="standardContextual"/>
        </w:rPr>
        <w:sectPr w:rsidR="00EE00A1" w:rsidRPr="00B27750" w:rsidSect="00EE00A1">
          <w:headerReference w:type="even" r:id="rId73"/>
          <w:footerReference w:type="default" r:id="rId74"/>
          <w:footnotePr>
            <w:numRestart w:val="eachSect"/>
          </w:footnotePr>
          <w:pgSz w:w="11907" w:h="16840" w:code="9"/>
          <w:pgMar w:top="1134" w:right="1134" w:bottom="1418" w:left="1134" w:header="680" w:footer="567" w:gutter="0"/>
          <w:cols w:space="720"/>
          <w:docGrid w:linePitch="272"/>
        </w:sectPr>
      </w:pPr>
      <w:r w:rsidRPr="00B27750">
        <w:rPr>
          <w:rFonts w:ascii="Times New Roman" w:hAnsi="Times New Roman" w:cs="Times New Roman"/>
          <w:kern w:val="2"/>
          <w:szCs w:val="20"/>
          <w:highlight w:val="lightGray"/>
          <w:lang w:eastAsia="zh-CN"/>
          <w14:ligatures w14:val="standardContextual"/>
        </w:rPr>
        <w:t>*** End changes ***</w:t>
      </w:r>
    </w:p>
    <w:p w14:paraId="155C9B00" w14:textId="39F48C02" w:rsidR="00DB37F9" w:rsidRPr="001F503E" w:rsidRDefault="00DB37F9" w:rsidP="00DB37F9">
      <w:pPr>
        <w:pStyle w:val="Heading1"/>
        <w:rPr>
          <w:lang w:val="en-US"/>
        </w:rPr>
      </w:pPr>
      <w:r>
        <w:lastRenderedPageBreak/>
        <w:t>Appendix B: Example changes to 38.211 Clause 6.3.1.4 “Transform Precoding”</w:t>
      </w:r>
    </w:p>
    <w:p w14:paraId="2C5772F7" w14:textId="77777777" w:rsidR="00DB37F9" w:rsidRPr="00005D28" w:rsidRDefault="00DB37F9" w:rsidP="00DB37F9">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Begin changes to 38.211 Section 6.3.1.4</w:t>
      </w:r>
      <w:r w:rsidRPr="00005D28">
        <w:rPr>
          <w:rFonts w:ascii="Times New Roman" w:hAnsi="Times New Roman" w:cs="Times New Roman"/>
          <w:kern w:val="2"/>
          <w:szCs w:val="20"/>
          <w:highlight w:val="lightGray"/>
          <w:lang w:val="en-GB" w:eastAsia="zh-CN"/>
          <w14:ligatures w14:val="standardContextual"/>
        </w:rPr>
        <w:t xml:space="preserve"> ***</w:t>
      </w:r>
    </w:p>
    <w:p w14:paraId="31E22D59" w14:textId="77777777" w:rsidR="00DB37F9" w:rsidRPr="00500CF7" w:rsidRDefault="00DB37F9" w:rsidP="00DB37F9">
      <w:pPr>
        <w:rPr>
          <w:rFonts w:ascii="Times New Roman" w:hAnsi="Times New Roman" w:cs="Times New Roman"/>
          <w:szCs w:val="20"/>
        </w:rPr>
      </w:pPr>
      <w:r w:rsidRPr="00500CF7">
        <w:rPr>
          <w:rFonts w:ascii="Times New Roman" w:hAnsi="Times New Roman" w:cs="Times New Roman"/>
          <w:szCs w:val="20"/>
        </w:rPr>
        <w:t xml:space="preserve">If transform precoding is not enabled according to 6.1.3 of [6, TS38.214], </w:t>
      </w:r>
      <w:r w:rsidRPr="00500CF7">
        <w:rPr>
          <w:rFonts w:ascii="Times New Roman" w:hAnsi="Times New Roman" w:cs="Times New Roman"/>
          <w:position w:val="-10"/>
          <w:szCs w:val="20"/>
        </w:rPr>
        <w:object w:dxaOrig="1335" w:dyaOrig="345" w14:anchorId="714EFE9F">
          <v:shape id="_x0000_i1061" type="#_x0000_t75" style="width:67.2pt;height:18pt" o:ole="">
            <v:imagedata r:id="rId75" o:title=""/>
          </v:shape>
          <o:OLEObject Type="Embed" ProgID="Equation.3" ShapeID="_x0000_i1061" DrawAspect="Content" ObjectID="_1800445981" r:id="rId76"/>
        </w:object>
      </w:r>
      <w:r w:rsidRPr="00500CF7">
        <w:rPr>
          <w:rFonts w:ascii="Times New Roman" w:hAnsi="Times New Roman" w:cs="Times New Roman"/>
          <w:szCs w:val="20"/>
        </w:rPr>
        <w:t xml:space="preserve"> for each layer </w:t>
      </w:r>
      <w:r w:rsidRPr="00500CF7">
        <w:rPr>
          <w:rFonts w:ascii="Times New Roman" w:hAnsi="Times New Roman" w:cs="Times New Roman"/>
          <w:position w:val="-8"/>
          <w:szCs w:val="20"/>
        </w:rPr>
        <w:object w:dxaOrig="1245" w:dyaOrig="270" w14:anchorId="7E8B1A7C">
          <v:shape id="_x0000_i1062" type="#_x0000_t75" style="width:61.65pt;height:14.4pt" o:ole="">
            <v:imagedata r:id="rId77" o:title=""/>
          </v:shape>
          <o:OLEObject Type="Embed" ProgID="Equation.3" ShapeID="_x0000_i1062" DrawAspect="Content" ObjectID="_1800445982" r:id="rId78"/>
        </w:object>
      </w:r>
      <w:r w:rsidRPr="00500CF7">
        <w:rPr>
          <w:rFonts w:ascii="Times New Roman" w:hAnsi="Times New Roman" w:cs="Times New Roman"/>
          <w:szCs w:val="20"/>
        </w:rPr>
        <w:t>.</w:t>
      </w:r>
    </w:p>
    <w:p w14:paraId="4CF26AF9" w14:textId="77777777" w:rsidR="00DB37F9" w:rsidRPr="00500CF7" w:rsidRDefault="00DB37F9" w:rsidP="00DB37F9">
      <w:pPr>
        <w:rPr>
          <w:rFonts w:ascii="Times New Roman" w:hAnsi="Times New Roman" w:cs="Times New Roman"/>
          <w:szCs w:val="20"/>
        </w:rPr>
      </w:pPr>
      <w:r w:rsidRPr="00500CF7">
        <w:rPr>
          <w:rFonts w:ascii="Times New Roman" w:hAnsi="Times New Roman" w:cs="Times New Roman"/>
          <w:szCs w:val="20"/>
        </w:rPr>
        <w:t xml:space="preserve">If transform precoding is enabled according to 6.1.3 of [6, TS38.214], </w:t>
      </w:r>
      <m:oMath>
        <m:r>
          <w:rPr>
            <w:rFonts w:ascii="Cambria Math" w:hAnsi="Cambria Math" w:cs="Times New Roman"/>
            <w:szCs w:val="20"/>
          </w:rPr>
          <m:t>υ=1</m:t>
        </m:r>
      </m:oMath>
      <w:r w:rsidRPr="00500CF7">
        <w:rPr>
          <w:rFonts w:ascii="Times New Roman" w:hAnsi="Times New Roman" w:cs="Times New Roman"/>
          <w:szCs w:val="20"/>
        </w:rPr>
        <w:t xml:space="preserve"> and </w:t>
      </w:r>
      <w:r w:rsidRPr="00500CF7">
        <w:rPr>
          <w:rFonts w:ascii="Times New Roman" w:hAnsi="Times New Roman" w:cs="Times New Roman"/>
          <w:position w:val="-10"/>
          <w:szCs w:val="20"/>
        </w:rPr>
        <w:object w:dxaOrig="570" w:dyaOrig="315" w14:anchorId="398409A6">
          <v:shape id="_x0000_i1063" type="#_x0000_t75" style="width:28pt;height:16pt" o:ole="">
            <v:imagedata r:id="rId79" o:title=""/>
          </v:shape>
          <o:OLEObject Type="Embed" ProgID="Equation.DSMT4" ShapeID="_x0000_i1063" DrawAspect="Content" ObjectID="_1800445983" r:id="rId80"/>
        </w:object>
      </w:r>
      <w:r w:rsidRPr="00500CF7">
        <w:rPr>
          <w:rFonts w:ascii="Times New Roman" w:hAnsi="Times New Roman" w:cs="Times New Roman"/>
          <w:szCs w:val="20"/>
        </w:rPr>
        <w:t xml:space="preserve"> depends on the configuration of phase-tracking reference signals.</w:t>
      </w:r>
    </w:p>
    <w:p w14:paraId="0AFEC2C7" w14:textId="77777777" w:rsidR="00DB37F9" w:rsidRPr="00500CF7" w:rsidRDefault="00DB37F9" w:rsidP="00DB37F9">
      <w:pPr>
        <w:rPr>
          <w:rFonts w:ascii="Times New Roman" w:hAnsi="Times New Roman" w:cs="Times New Roman"/>
          <w:strike/>
          <w:color w:val="FF0000"/>
          <w:szCs w:val="20"/>
        </w:rPr>
      </w:pPr>
      <w:r w:rsidRPr="004B06C7">
        <w:rPr>
          <w:rFonts w:ascii="Times New Roman" w:hAnsi="Times New Roman" w:cs="Times New Roman"/>
          <w:szCs w:val="20"/>
        </w:rPr>
        <w:t xml:space="preserve">If the procedure in [6, TS 38.214] indicates that phase-tracking reference signals are not being used, the block of complex-valued symbols </w:t>
      </w:r>
      <m:oMath>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x</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e>
        </m:d>
      </m:oMath>
      <w:r w:rsidRPr="004B06C7">
        <w:rPr>
          <w:rFonts w:ascii="Times New Roman" w:hAnsi="Times New Roman" w:cs="Times New Roman"/>
          <w:szCs w:val="20"/>
        </w:rPr>
        <w:t xml:space="preserve"> for the single layer </w:t>
      </w:r>
      <m:oMath>
        <m:r>
          <w:rPr>
            <w:rFonts w:ascii="Cambria Math" w:hAnsi="Cambria Math" w:cs="Times New Roman"/>
            <w:szCs w:val="20"/>
          </w:rPr>
          <m:t>λ=0</m:t>
        </m:r>
      </m:oMath>
      <w:r w:rsidRPr="004B06C7">
        <w:rPr>
          <w:rFonts w:ascii="Times New Roman" w:hAnsi="Times New Roman" w:cs="Times New Roman"/>
          <w:szCs w:val="20"/>
        </w:rPr>
        <w:t xml:space="preserve"> shall be divided into </w:t>
      </w:r>
      <m:oMath>
        <m:f>
          <m:fPr>
            <m:type m:val="lin"/>
            <m:ctrlPr>
              <w:rPr>
                <w:rFonts w:ascii="Cambria Math" w:hAnsi="Cambria Math" w:cs="Times New Roman"/>
                <w:i/>
                <w:strike/>
                <w:color w:val="FF0000"/>
                <w:szCs w:val="20"/>
              </w:rPr>
            </m:ctrlPr>
          </m:fPr>
          <m:num>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symb</m:t>
                </m:r>
              </m:sub>
              <m:sup>
                <m:r>
                  <m:rPr>
                    <m:nor/>
                  </m:rPr>
                  <w:rPr>
                    <w:rFonts w:ascii="Times New Roman" w:hAnsi="Times New Roman" w:cs="Times New Roman"/>
                    <w:strike/>
                    <w:color w:val="FF0000"/>
                    <w:szCs w:val="20"/>
                  </w:rPr>
                  <m:t>layer</m:t>
                </m:r>
              </m:sup>
            </m:sSubSup>
          </m:num>
          <m:den>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den>
        </m:f>
      </m:oMath>
      <w:r w:rsidRPr="004B06C7">
        <w:rPr>
          <w:rFonts w:ascii="Times New Roman" w:hAnsi="Times New Roman" w:cs="Times New Roman"/>
          <w:szCs w:val="20"/>
        </w:rPr>
        <w:t xml:space="preserve"> sets, each </w:t>
      </w:r>
      <w:r w:rsidRPr="004B06C7">
        <w:rPr>
          <w:rFonts w:ascii="Times New Roman" w:hAnsi="Times New Roman" w:cs="Times New Roman"/>
          <w:color w:val="FF0000"/>
          <w:szCs w:val="20"/>
        </w:rPr>
        <w:t>set</w:t>
      </w:r>
      <w:r>
        <w:rPr>
          <w:rFonts w:ascii="Times New Roman" w:hAnsi="Times New Roman" w:cs="Times New Roman"/>
          <w:szCs w:val="20"/>
        </w:rPr>
        <w:t xml:space="preserve"> </w:t>
      </w:r>
      <w:r w:rsidRPr="004B06C7">
        <w:rPr>
          <w:rFonts w:ascii="Times New Roman" w:hAnsi="Times New Roman" w:cs="Times New Roman"/>
          <w:szCs w:val="20"/>
        </w:rPr>
        <w:t>corresponding to one OFDM symbol</w:t>
      </w:r>
      <w:r w:rsidRPr="004B06C7">
        <w:rPr>
          <w:rFonts w:ascii="Times New Roman" w:hAnsi="Times New Roman" w:cs="Times New Roman"/>
          <w:color w:val="FF0000"/>
          <w:szCs w:val="20"/>
        </w:rPr>
        <w:t>,</w:t>
      </w:r>
      <w:r w:rsidRPr="004B06C7">
        <w:rPr>
          <w:rFonts w:ascii="Times New Roman" w:hAnsi="Times New Roman" w:cs="Times New Roman"/>
          <w:szCs w:val="20"/>
        </w:rPr>
        <w:t xml:space="preserve"> and</w:t>
      </w:r>
      <m:oMath>
        <m:sSup>
          <m:sSupPr>
            <m:ctrlPr>
              <w:rPr>
                <w:rFonts w:ascii="Cambria Math" w:hAnsi="Times New Roman" w:cs="Times New Roman"/>
                <w:i/>
                <w:strike/>
                <w:color w:val="FF0000"/>
                <w:szCs w:val="20"/>
              </w:rPr>
            </m:ctrlPr>
          </m:sSupPr>
          <m:e>
            <m:acc>
              <m:accPr>
                <m:chr m:val="̃"/>
                <m:ctrlPr>
                  <w:rPr>
                    <w:rFonts w:ascii="Cambria Math" w:hAnsi="Times New Roman" w:cs="Times New Roman"/>
                    <w:i/>
                    <w:strike/>
                    <w:color w:val="FF0000"/>
                    <w:szCs w:val="20"/>
                  </w:rPr>
                </m:ctrlPr>
              </m:accPr>
              <m:e>
                <m:r>
                  <w:rPr>
                    <w:rFonts w:ascii="Cambria Math" w:hAnsi="Times New Roman" w:cs="Times New Roman"/>
                    <w:strike/>
                    <w:color w:val="FF0000"/>
                    <w:szCs w:val="20"/>
                  </w:rPr>
                  <m:t>x</m:t>
                </m:r>
              </m:e>
            </m:acc>
          </m:e>
          <m:sup>
            <m:r>
              <w:rPr>
                <w:rFonts w:ascii="Cambria Math" w:hAnsi="Times New Roman" w:cs="Times New Roman"/>
                <w:strike/>
                <w:color w:val="FF0000"/>
                <w:szCs w:val="20"/>
              </w:rPr>
              <m:t>(0)</m:t>
            </m:r>
          </m:sup>
        </m:sSup>
        <m:r>
          <w:rPr>
            <w:rFonts w:ascii="Cambria Math" w:hAnsi="Times New Roman" w:cs="Times New Roman"/>
            <w:strike/>
            <w:color w:val="FF0000"/>
            <w:szCs w:val="20"/>
          </w:rPr>
          <m:t>(i)=</m:t>
        </m:r>
        <m:sSup>
          <m:sSupPr>
            <m:ctrlPr>
              <w:rPr>
                <w:rFonts w:ascii="Cambria Math" w:hAnsi="Times New Roman" w:cs="Times New Roman"/>
                <w:i/>
                <w:strike/>
                <w:color w:val="FF0000"/>
                <w:szCs w:val="20"/>
              </w:rPr>
            </m:ctrlPr>
          </m:sSupPr>
          <m:e>
            <m:r>
              <w:rPr>
                <w:rFonts w:ascii="Cambria Math" w:hAnsi="Times New Roman" w:cs="Times New Roman"/>
                <w:strike/>
                <w:color w:val="FF0000"/>
                <w:szCs w:val="20"/>
              </w:rPr>
              <m:t>x</m:t>
            </m:r>
          </m:e>
          <m:sup>
            <m:r>
              <w:rPr>
                <w:rFonts w:ascii="Cambria Math" w:hAnsi="Times New Roman" w:cs="Times New Roman"/>
                <w:strike/>
                <w:color w:val="FF0000"/>
                <w:szCs w:val="20"/>
              </w:rPr>
              <m:t>(0)</m:t>
            </m:r>
          </m:sup>
        </m:sSup>
        <m:r>
          <w:rPr>
            <w:rFonts w:ascii="Cambria Math" w:hAnsi="Times New Roman" w:cs="Times New Roman"/>
            <w:strike/>
            <w:color w:val="FF0000"/>
            <w:szCs w:val="20"/>
          </w:rPr>
          <m:t>(i)</m:t>
        </m:r>
      </m:oMath>
      <w:r w:rsidRPr="004B06C7">
        <w:rPr>
          <w:rFonts w:ascii="Times New Roman" w:hAnsi="Times New Roman" w:cs="Times New Roman"/>
          <w:strike/>
          <w:color w:val="FF0000"/>
          <w:szCs w:val="20"/>
        </w:rPr>
        <w:t>.</w:t>
      </w:r>
      <w:r>
        <w:rPr>
          <w:rFonts w:ascii="Times New Roman" w:hAnsi="Times New Roman" w:cs="Times New Roman"/>
          <w:szCs w:val="20"/>
        </w:rPr>
        <w:t xml:space="preserve"> </w:t>
      </w:r>
      <w:r w:rsidRPr="004B06C7">
        <w:rPr>
          <w:rFonts w:ascii="Times New Roman" w:hAnsi="Times New Roman" w:cs="Times New Roman"/>
          <w:color w:val="FF0000"/>
          <w:szCs w:val="20"/>
        </w:rPr>
        <w:t xml:space="preserve">where </w:t>
      </w:r>
      <w:r w:rsidRPr="00500CF7">
        <w:rPr>
          <w:rFonts w:ascii="Times New Roman" w:hAnsi="Times New Roman" w:cs="Times New Roman"/>
          <w:color w:val="FF0000"/>
          <w:szCs w:val="20"/>
        </w:rPr>
        <w:t xml:space="preserve">set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contains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r w:rsidRPr="00500CF7">
        <w:rPr>
          <w:rFonts w:ascii="Times New Roman" w:hAnsi="Times New Roman" w:cs="Times New Roman"/>
          <w:color w:val="FF0000"/>
          <w:szCs w:val="20"/>
        </w:rPr>
        <w:t xml:space="preserve"> symbols and is mapped to the complex-valued symbols </w:t>
      </w:r>
      <m:oMath>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x</m:t>
                </m:r>
              </m:e>
            </m:acc>
          </m:e>
          <m:sub>
            <m:r>
              <w:rPr>
                <w:rFonts w:ascii="Cambria Math" w:hAnsi="Cambria Math" w:cs="Times New Roman"/>
                <w:color w:val="FF0000"/>
                <w:szCs w:val="20"/>
              </w:rPr>
              <m:t>l</m:t>
            </m:r>
          </m:sub>
          <m:sup>
            <m:d>
              <m:dPr>
                <m:ctrlPr>
                  <w:rPr>
                    <w:rFonts w:ascii="Cambria Math" w:hAnsi="Cambria Math" w:cs="Times New Roman"/>
                    <w:i/>
                    <w:color w:val="FF0000"/>
                    <w:szCs w:val="20"/>
                  </w:rPr>
                </m:ctrlPr>
              </m:dPr>
              <m:e>
                <m:r>
                  <w:rPr>
                    <w:rFonts w:ascii="Cambria Math" w:hAnsi="Cambria Math" w:cs="Times New Roman"/>
                    <w:color w:val="FF0000"/>
                    <w:szCs w:val="20"/>
                  </w:rPr>
                  <m:t>0</m:t>
                </m:r>
              </m:e>
            </m:d>
          </m:sup>
        </m:sSubSup>
        <m:d>
          <m:dPr>
            <m:ctrlPr>
              <w:rPr>
                <w:rFonts w:ascii="Cambria Math" w:hAnsi="Cambria Math" w:cs="Times New Roman"/>
                <w:i/>
                <w:color w:val="FF0000"/>
                <w:szCs w:val="20"/>
              </w:rPr>
            </m:ctrlPr>
          </m:dPr>
          <m:e>
            <m:sSup>
              <m:sSupPr>
                <m:ctrlPr>
                  <w:rPr>
                    <w:rFonts w:ascii="Cambria Math" w:hAnsi="Cambria Math" w:cs="Times New Roman"/>
                    <w:i/>
                    <w:color w:val="FF0000"/>
                    <w:szCs w:val="20"/>
                  </w:rPr>
                </m:ctrlPr>
              </m:sSupPr>
              <m:e>
                <m:r>
                  <w:rPr>
                    <w:rFonts w:ascii="Cambria Math" w:hAnsi="Cambria Math" w:cs="Times New Roman"/>
                    <w:color w:val="FF0000"/>
                    <w:szCs w:val="20"/>
                  </w:rPr>
                  <m:t>i</m:t>
                </m:r>
              </m:e>
              <m:sup>
                <m:r>
                  <w:rPr>
                    <w:rFonts w:ascii="Cambria Math" w:hAnsi="Cambria Math" w:cs="Times New Roman"/>
                    <w:color w:val="FF0000"/>
                    <w:szCs w:val="20"/>
                  </w:rPr>
                  <m:t>'</m:t>
                </m:r>
              </m:sup>
            </m:sSup>
          </m:e>
        </m:d>
      </m:oMath>
      <w:r w:rsidRPr="00500CF7">
        <w:rPr>
          <w:rFonts w:ascii="Times New Roman" w:hAnsi="Times New Roman" w:cs="Times New Roman"/>
          <w:color w:val="FF0000"/>
          <w:szCs w:val="20"/>
        </w:rPr>
        <w:t xml:space="preserve">, corresponding to OFDM symbol </w:t>
      </w:r>
      <m:oMath>
        <m:r>
          <w:rPr>
            <w:rFonts w:ascii="Cambria Math" w:hAnsi="Cambria Math" w:cs="Times New Roman"/>
            <w:color w:val="FF0000"/>
            <w:szCs w:val="20"/>
          </w:rPr>
          <m:t>l</m:t>
        </m:r>
      </m:oMath>
      <w:r w:rsidRPr="001946FB">
        <w:rPr>
          <w:rFonts w:ascii="Times New Roman" w:hAnsi="Times New Roman" w:cs="Times New Roman"/>
          <w:color w:val="FF0000"/>
          <w:szCs w:val="20"/>
        </w:rPr>
        <w:t xml:space="preserve"> </w:t>
      </w:r>
      <w:r w:rsidRPr="00500CF7">
        <w:rPr>
          <w:rFonts w:ascii="Times New Roman" w:hAnsi="Times New Roman" w:cs="Times New Roman"/>
          <w:color w:val="FF0000"/>
          <w:szCs w:val="20"/>
        </w:rPr>
        <w:t xml:space="preserve">prior to transform precoding, with </w:t>
      </w:r>
      <m:oMath>
        <m:r>
          <w:rPr>
            <w:rFonts w:ascii="Cambria Math" w:hAnsi="Cambria Math" w:cs="Times New Roman"/>
            <w:color w:val="FF0000"/>
            <w:szCs w:val="20"/>
          </w:rPr>
          <m:t>i'∈</m:t>
        </m:r>
        <m:d>
          <m:dPr>
            <m:begChr m:val="{"/>
            <m:endChr m:val="}"/>
            <m:ctrlPr>
              <w:rPr>
                <w:rFonts w:ascii="Cambria Math" w:hAnsi="Cambria Math" w:cs="Times New Roman"/>
                <w:i/>
                <w:color w:val="FF0000"/>
                <w:szCs w:val="20"/>
              </w:rPr>
            </m:ctrlPr>
          </m:dPr>
          <m:e>
            <m:r>
              <w:rPr>
                <w:rFonts w:ascii="Cambria Math" w:hAnsi="Cambria Math" w:cs="Times New Roman"/>
                <w:color w:val="FF0000"/>
                <w:szCs w:val="20"/>
              </w:rPr>
              <m:t>0,1,…,</m:t>
            </m:r>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sub>
              <m:sup>
                <m:r>
                  <m:rPr>
                    <m:nor/>
                  </m:rPr>
                  <w:rPr>
                    <w:rFonts w:ascii="Times New Roman" w:hAnsi="Times New Roman" w:cs="Times New Roman"/>
                    <w:color w:val="FF0000"/>
                    <w:szCs w:val="20"/>
                  </w:rPr>
                  <m:t>PUSCH</m:t>
                </m:r>
              </m:sup>
            </m:sSubSup>
            <m:r>
              <m:rPr>
                <m:sty m:val="p"/>
              </m:rPr>
              <w:rPr>
                <w:rFonts w:ascii="Cambria Math" w:hAnsi="Cambria Math" w:cs="Times New Roman"/>
                <w:color w:val="FF0000"/>
                <w:szCs w:val="20"/>
              </w:rPr>
              <m:t xml:space="preserve"> </m:t>
            </m:r>
            <m:r>
              <w:rPr>
                <w:rFonts w:ascii="Cambria Math" w:hAnsi="Cambria Math" w:cs="Times New Roman"/>
                <w:color w:val="FF0000"/>
                <w:szCs w:val="20"/>
              </w:rPr>
              <m:t>-1</m:t>
            </m:r>
          </m:e>
        </m:d>
      </m:oMath>
      <w:r w:rsidRPr="00500CF7">
        <w:rPr>
          <w:rFonts w:ascii="Times New Roman" w:hAnsi="Times New Roman" w:cs="Times New Roman"/>
          <w:color w:val="FF0000"/>
          <w:szCs w:val="20"/>
        </w:rPr>
        <w:t>.</w:t>
      </w:r>
    </w:p>
    <w:p w14:paraId="6A830A7B" w14:textId="77777777" w:rsidR="00DB37F9" w:rsidRPr="00500CF7" w:rsidRDefault="00DB37F9" w:rsidP="00DB37F9">
      <w:pPr>
        <w:rPr>
          <w:rFonts w:ascii="Times New Roman" w:hAnsi="Times New Roman" w:cs="Times New Roman"/>
          <w:szCs w:val="20"/>
        </w:rPr>
      </w:pPr>
      <w:r w:rsidRPr="004B06C7">
        <w:rPr>
          <w:rFonts w:ascii="Times New Roman" w:hAnsi="Times New Roman" w:cs="Times New Roman"/>
          <w:szCs w:val="20"/>
        </w:rPr>
        <w:t xml:space="preserve">If the procedure in [6, TS 38.214] indicates that phase-tracking reference signals are being used, </w:t>
      </w:r>
      <w:r w:rsidRPr="001946FB">
        <w:rPr>
          <w:rFonts w:ascii="Times New Roman" w:hAnsi="Times New Roman" w:cs="Times New Roman"/>
          <w:szCs w:val="20"/>
          <w:lang w:val="en-GB"/>
        </w:rPr>
        <w:t xml:space="preserve">the block of complex-valued symbols </w:t>
      </w:r>
      <m:oMath>
        <m:sSup>
          <m:sSupPr>
            <m:ctrlPr>
              <w:rPr>
                <w:rFonts w:ascii="Cambria Math" w:hAnsi="Cambria Math" w:cs="Times New Roman"/>
                <w:i/>
                <w:szCs w:val="20"/>
                <w:lang w:val="en-GB"/>
              </w:rPr>
            </m:ctrlPr>
          </m:sSupPr>
          <m:e>
            <m:r>
              <w:rPr>
                <w:rFonts w:ascii="Cambria Math" w:hAnsi="Cambria Math" w:cs="Times New Roman"/>
                <w:szCs w:val="20"/>
                <w:lang w:val="en-GB"/>
              </w:rPr>
              <m:t>x</m:t>
            </m:r>
          </m:e>
          <m:sup>
            <m:d>
              <m:dPr>
                <m:ctrlPr>
                  <w:rPr>
                    <w:rFonts w:ascii="Cambria Math" w:hAnsi="Cambria Math" w:cs="Times New Roman"/>
                    <w:i/>
                    <w:szCs w:val="20"/>
                    <w:lang w:val="en-GB"/>
                  </w:rPr>
                </m:ctrlPr>
              </m:dPr>
              <m:e>
                <m:r>
                  <w:rPr>
                    <w:rFonts w:ascii="Cambria Math" w:hAnsi="Cambria Math" w:cs="Times New Roman"/>
                    <w:szCs w:val="20"/>
                    <w:lang w:val="en-GB"/>
                  </w:rPr>
                  <m:t>0</m:t>
                </m:r>
              </m:e>
            </m:d>
          </m:sup>
        </m:sSup>
        <m:d>
          <m:dPr>
            <m:ctrlPr>
              <w:rPr>
                <w:rFonts w:ascii="Cambria Math" w:hAnsi="Cambria Math" w:cs="Times New Roman"/>
                <w:i/>
                <w:szCs w:val="20"/>
                <w:lang w:val="en-GB"/>
              </w:rPr>
            </m:ctrlPr>
          </m:dPr>
          <m:e>
            <m:r>
              <w:rPr>
                <w:rFonts w:ascii="Cambria Math" w:hAnsi="Cambria Math" w:cs="Times New Roman"/>
                <w:szCs w:val="20"/>
                <w:lang w:val="en-GB"/>
              </w:rPr>
              <m:t>0</m:t>
            </m:r>
          </m:e>
        </m:d>
        <m:r>
          <w:rPr>
            <w:rFonts w:ascii="Cambria Math" w:hAnsi="Cambria Math" w:cs="Times New Roman"/>
            <w:szCs w:val="20"/>
            <w:lang w:val="en-GB"/>
          </w:rPr>
          <m:t>,…,</m:t>
        </m:r>
        <m:sSup>
          <m:sSupPr>
            <m:ctrlPr>
              <w:rPr>
                <w:rFonts w:ascii="Cambria Math" w:hAnsi="Cambria Math" w:cs="Times New Roman"/>
                <w:i/>
                <w:szCs w:val="20"/>
                <w:lang w:val="en-GB"/>
              </w:rPr>
            </m:ctrlPr>
          </m:sSupPr>
          <m:e>
            <m:r>
              <w:rPr>
                <w:rFonts w:ascii="Cambria Math" w:hAnsi="Cambria Math" w:cs="Times New Roman"/>
                <w:szCs w:val="20"/>
                <w:lang w:val="en-GB"/>
              </w:rPr>
              <m:t>x</m:t>
            </m:r>
          </m:e>
          <m:sup>
            <m:d>
              <m:dPr>
                <m:ctrlPr>
                  <w:rPr>
                    <w:rFonts w:ascii="Cambria Math" w:hAnsi="Cambria Math" w:cs="Times New Roman"/>
                    <w:i/>
                    <w:szCs w:val="20"/>
                    <w:lang w:val="en-GB"/>
                  </w:rPr>
                </m:ctrlPr>
              </m:dPr>
              <m:e>
                <m:r>
                  <w:rPr>
                    <w:rFonts w:ascii="Cambria Math" w:hAnsi="Cambria Math" w:cs="Times New Roman"/>
                    <w:szCs w:val="20"/>
                    <w:lang w:val="en-GB"/>
                  </w:rPr>
                  <m:t>0</m:t>
                </m:r>
              </m:e>
            </m:d>
          </m:sup>
        </m:sSup>
        <m:d>
          <m:dPr>
            <m:ctrlPr>
              <w:rPr>
                <w:rFonts w:ascii="Cambria Math" w:hAnsi="Cambria Math" w:cs="Times New Roman"/>
                <w:i/>
                <w:szCs w:val="20"/>
                <w:lang w:val="en-GB"/>
              </w:rPr>
            </m:ctrlPr>
          </m:dPr>
          <m:e>
            <m:sSubSup>
              <m:sSubSupPr>
                <m:ctrlPr>
                  <w:rPr>
                    <w:rFonts w:ascii="Cambria Math" w:hAnsi="Cambria Math" w:cs="Times New Roman"/>
                    <w:i/>
                    <w:szCs w:val="20"/>
                    <w:lang w:val="en-GB"/>
                  </w:rPr>
                </m:ctrlPr>
              </m:sSubSupPr>
              <m:e>
                <m:r>
                  <w:rPr>
                    <w:rFonts w:ascii="Cambria Math" w:hAnsi="Cambria Math" w:cs="Times New Roman"/>
                    <w:szCs w:val="20"/>
                    <w:lang w:val="en-GB"/>
                  </w:rPr>
                  <m:t>M</m:t>
                </m:r>
              </m:e>
              <m:sub>
                <m:r>
                  <m:rPr>
                    <m:nor/>
                  </m:rPr>
                  <w:rPr>
                    <w:rFonts w:ascii="Times New Roman" w:hAnsi="Times New Roman" w:cs="Times New Roman"/>
                    <w:szCs w:val="20"/>
                    <w:lang w:val="en-GB"/>
                  </w:rPr>
                  <m:t>symb</m:t>
                </m:r>
              </m:sub>
              <m:sup>
                <m:r>
                  <m:rPr>
                    <m:nor/>
                  </m:rPr>
                  <w:rPr>
                    <w:rFonts w:ascii="Times New Roman" w:hAnsi="Times New Roman" w:cs="Times New Roman"/>
                    <w:szCs w:val="20"/>
                    <w:lang w:val="en-GB"/>
                  </w:rPr>
                  <m:t>layer</m:t>
                </m:r>
              </m:sup>
            </m:sSubSup>
            <m:r>
              <w:rPr>
                <w:rFonts w:ascii="Cambria Math" w:hAnsi="Cambria Math" w:cs="Times New Roman"/>
                <w:szCs w:val="20"/>
                <w:lang w:val="en-GB"/>
              </w:rPr>
              <m:t>-1</m:t>
            </m:r>
          </m:e>
        </m:d>
      </m:oMath>
      <w:r w:rsidRPr="001946FB">
        <w:rPr>
          <w:rFonts w:ascii="Times New Roman" w:hAnsi="Times New Roman" w:cs="Times New Roman"/>
          <w:szCs w:val="20"/>
          <w:lang w:val="en-GB"/>
        </w:rPr>
        <w:t xml:space="preserve"> shall be divided into sets, each set corresponding to one OFDM symbol, and where </w:t>
      </w:r>
      <w:r w:rsidRPr="001946FB">
        <w:rPr>
          <w:rFonts w:ascii="Times New Roman" w:hAnsi="Times New Roman" w:cs="Times New Roman"/>
          <w:szCs w:val="20"/>
        </w:rPr>
        <w:t>set</w:t>
      </w:r>
      <w:r w:rsidRPr="00500CF7">
        <w:rPr>
          <w:rFonts w:ascii="Times New Roman" w:hAnsi="Times New Roman" w:cs="Times New Roman"/>
          <w:szCs w:val="20"/>
        </w:rPr>
        <w:t xml:space="preserve"> </w:t>
      </w:r>
      <w:r w:rsidRPr="00500CF7">
        <w:rPr>
          <w:rFonts w:ascii="Times New Roman" w:hAnsi="Times New Roman" w:cs="Times New Roman"/>
          <w:position w:val="-6"/>
          <w:szCs w:val="20"/>
        </w:rPr>
        <w:object w:dxaOrig="135" w:dyaOrig="270" w14:anchorId="1972EFDC">
          <v:shape id="_x0000_i1064" type="#_x0000_t75" style="width:6.8pt;height:14.4pt" o:ole="">
            <v:imagedata r:id="rId81" o:title=""/>
          </v:shape>
          <o:OLEObject Type="Embed" ProgID="Equation.DSMT4" ShapeID="_x0000_i1064" DrawAspect="Content" ObjectID="_1800445984" r:id="rId82"/>
        </w:object>
      </w:r>
      <w:r w:rsidRPr="00500CF7">
        <w:rPr>
          <w:rFonts w:ascii="Times New Roman" w:hAnsi="Times New Roman" w:cs="Times New Roman"/>
          <w:szCs w:val="20"/>
        </w:rPr>
        <w:t xml:space="preserve"> contains </w:t>
      </w:r>
      <m:oMath>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Cambria Math" w:hAnsi="Times New Roman" w:cs="Times New Roman"/>
                <w:color w:val="FF0000"/>
                <w:szCs w:val="20"/>
              </w:rPr>
              <m:t>,</m:t>
            </m:r>
            <m:r>
              <w:rPr>
                <w:rFonts w:ascii="Cambria Math" w:hAnsi="Cambria Math" w:cs="Times New Roman"/>
                <w:color w:val="FF0000"/>
                <w:szCs w:val="20"/>
              </w:rPr>
              <m:t>l</m:t>
            </m:r>
            <m:ctrlPr>
              <w:rPr>
                <w:rFonts w:ascii="Cambria Math" w:hAnsi="Cambria Math" w:cs="Times New Roman"/>
                <w:szCs w:val="20"/>
              </w:rPr>
            </m:ctrlPr>
          </m:sub>
          <m:sup>
            <m:r>
              <m:rPr>
                <m:nor/>
              </m:rPr>
              <w:rPr>
                <w:rFonts w:ascii="Times New Roman" w:hAnsi="Times New Roman" w:cs="Times New Roman"/>
                <w:szCs w:val="20"/>
              </w:rPr>
              <m:t>PUSCH</m:t>
            </m:r>
            <m:ctrlPr>
              <w:rPr>
                <w:rFonts w:ascii="Cambria Math" w:hAnsi="Cambria Math" w:cs="Times New Roman"/>
                <w:szCs w:val="20"/>
              </w:rPr>
            </m:ctrlPr>
          </m:sup>
        </m:sSubSup>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ε</m:t>
            </m:r>
          </m:e>
          <m:sub>
            <m:r>
              <w:rPr>
                <w:rFonts w:ascii="Cambria Math" w:hAnsi="Cambria Math" w:cs="Times New Roman"/>
                <w:szCs w:val="20"/>
              </w:rPr>
              <m:t>l</m:t>
            </m:r>
          </m:sub>
        </m:sSub>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samp</m:t>
            </m:r>
            <m:ctrlPr>
              <w:rPr>
                <w:rFonts w:ascii="Cambria Math" w:hAnsi="Cambria Math" w:cs="Times New Roman"/>
                <w:szCs w:val="20"/>
              </w:rPr>
            </m:ctrlPr>
          </m:sub>
          <m:sup>
            <m:r>
              <m:rPr>
                <m:nor/>
              </m:rPr>
              <w:rPr>
                <w:rFonts w:ascii="Times New Roman" w:hAnsi="Times New Roman" w:cs="Times New Roman"/>
                <w:szCs w:val="20"/>
              </w:rPr>
              <m:t>group</m:t>
            </m:r>
            <m:ctrlPr>
              <w:rPr>
                <w:rFonts w:ascii="Cambria Math" w:hAnsi="Cambria Math" w:cs="Times New Roman"/>
                <w:szCs w:val="20"/>
              </w:rPr>
            </m:ctrlPr>
          </m:sup>
        </m:sSubSup>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group</m:t>
            </m:r>
            <m:ctrlPr>
              <w:rPr>
                <w:rFonts w:ascii="Cambria Math" w:hAnsi="Cambria Math" w:cs="Times New Roman"/>
                <w:szCs w:val="20"/>
              </w:rPr>
            </m:ctrlPr>
          </m:sub>
          <m:sup>
            <m:r>
              <m:rPr>
                <m:nor/>
              </m:rPr>
              <w:rPr>
                <w:rFonts w:ascii="Times New Roman" w:hAnsi="Times New Roman" w:cs="Times New Roman"/>
                <w:szCs w:val="20"/>
              </w:rPr>
              <m:t>PTRS</m:t>
            </m:r>
            <m:ctrlPr>
              <w:rPr>
                <w:rFonts w:ascii="Cambria Math" w:hAnsi="Cambria Math" w:cs="Times New Roman"/>
                <w:szCs w:val="20"/>
              </w:rPr>
            </m:ctrlPr>
          </m:sup>
        </m:sSubSup>
      </m:oMath>
      <w:r w:rsidRPr="00500CF7">
        <w:rPr>
          <w:rFonts w:ascii="Times New Roman" w:hAnsi="Times New Roman" w:cs="Times New Roman"/>
          <w:szCs w:val="20"/>
        </w:rPr>
        <w:t xml:space="preserve"> symbols and is </w:t>
      </w:r>
      <w:r w:rsidRPr="001946FB">
        <w:rPr>
          <w:rFonts w:ascii="Times New Roman" w:hAnsi="Times New Roman" w:cs="Times New Roman"/>
          <w:szCs w:val="20"/>
        </w:rPr>
        <w:t xml:space="preserve">mapped to </w:t>
      </w:r>
      <w:r w:rsidRPr="004B06C7">
        <w:rPr>
          <w:rFonts w:ascii="Times New Roman" w:hAnsi="Times New Roman" w:cs="Times New Roman"/>
          <w:szCs w:val="20"/>
        </w:rPr>
        <w:t xml:space="preserve">the complex-valued symbols </w:t>
      </w:r>
      <m:oMath>
        <m:sSubSup>
          <m:sSubSupPr>
            <m:ctrlPr>
              <w:rPr>
                <w:rFonts w:ascii="Cambria Math" w:hAnsi="Cambria Math" w:cs="Times New Roman"/>
                <w:i/>
                <w:szCs w:val="20"/>
              </w:rPr>
            </m:ctrlPr>
          </m:sSubSupPr>
          <m:e>
            <m:acc>
              <m:accPr>
                <m:chr m:val="̃"/>
                <m:ctrlPr>
                  <w:rPr>
                    <w:rFonts w:ascii="Cambria Math" w:hAnsi="Cambria Math" w:cs="Times New Roman"/>
                    <w:i/>
                    <w:szCs w:val="20"/>
                  </w:rPr>
                </m:ctrlPr>
              </m:accPr>
              <m:e>
                <m:r>
                  <w:rPr>
                    <w:rFonts w:ascii="Cambria Math" w:hAnsi="Cambria Math" w:cs="Times New Roman"/>
                    <w:szCs w:val="20"/>
                  </w:rPr>
                  <m:t>x</m:t>
                </m:r>
              </m:e>
            </m:acc>
          </m:e>
          <m:sub>
            <m:r>
              <w:rPr>
                <w:rFonts w:ascii="Cambria Math" w:hAnsi="Cambria Math" w:cs="Times New Roman"/>
                <w:color w:val="FF0000"/>
                <w:szCs w:val="20"/>
              </w:rPr>
              <m:t>l</m:t>
            </m:r>
          </m:sub>
          <m:sup>
            <m:r>
              <w:rPr>
                <w:rFonts w:ascii="Cambria Math" w:hAnsi="Cambria Math" w:cs="Times New Roman"/>
                <w:szCs w:val="20"/>
              </w:rPr>
              <m:t>(0)</m:t>
            </m:r>
          </m:sup>
        </m:sSubSup>
        <m:r>
          <w:rPr>
            <w:rFonts w:ascii="Cambria Math" w:hAnsi="Cambria Math" w:cs="Times New Roman"/>
            <w:szCs w:val="20"/>
          </w:rPr>
          <m:t>(</m:t>
        </m:r>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i')</m:t>
        </m:r>
      </m:oMath>
      <w:r w:rsidRPr="004B06C7">
        <w:rPr>
          <w:rFonts w:ascii="Times New Roman" w:hAnsi="Times New Roman" w:cs="Times New Roman"/>
          <w:szCs w:val="20"/>
        </w:rPr>
        <w:t xml:space="preserve"> corresponding to OFDM symbol </w:t>
      </w:r>
      <w:r w:rsidRPr="004B06C7">
        <w:rPr>
          <w:rFonts w:ascii="Times New Roman" w:hAnsi="Times New Roman" w:cs="Times New Roman"/>
          <w:position w:val="-6"/>
          <w:szCs w:val="20"/>
        </w:rPr>
        <w:object w:dxaOrig="135" w:dyaOrig="270" w14:anchorId="69689A7E">
          <v:shape id="_x0000_i1065" type="#_x0000_t75" style="width:6.8pt;height:14.4pt" o:ole="">
            <v:imagedata r:id="rId81" o:title=""/>
          </v:shape>
          <o:OLEObject Type="Embed" ProgID="Equation.DSMT4" ShapeID="_x0000_i1065" DrawAspect="Content" ObjectID="_1800445985" r:id="rId83"/>
        </w:object>
      </w:r>
      <w:r w:rsidRPr="004B06C7">
        <w:rPr>
          <w:rFonts w:ascii="Times New Roman" w:hAnsi="Times New Roman" w:cs="Times New Roman"/>
          <w:szCs w:val="20"/>
        </w:rPr>
        <w:t xml:space="preserve"> prior to transform precoding</w:t>
      </w:r>
      <w:r w:rsidRPr="00500CF7">
        <w:rPr>
          <w:rFonts w:ascii="Times New Roman" w:hAnsi="Times New Roman" w:cs="Times New Roman"/>
          <w:szCs w:val="20"/>
        </w:rPr>
        <w:t xml:space="preserve">, with </w:t>
      </w:r>
      <m:oMath>
        <m:r>
          <w:rPr>
            <w:rFonts w:ascii="Cambria Math" w:hAnsi="Cambria Math" w:cs="Times New Roman"/>
            <w:szCs w:val="20"/>
          </w:rPr>
          <m:t>i'∈</m:t>
        </m:r>
        <m:d>
          <m:dPr>
            <m:begChr m:val="{"/>
            <m:endChr m:val="}"/>
            <m:ctrlPr>
              <w:rPr>
                <w:rFonts w:ascii="Cambria Math" w:hAnsi="Cambria Math" w:cs="Times New Roman"/>
                <w:i/>
                <w:szCs w:val="20"/>
              </w:rPr>
            </m:ctrlPr>
          </m:dPr>
          <m:e>
            <m:r>
              <w:rPr>
                <w:rFonts w:ascii="Cambria Math" w:hAnsi="Cambria Math" w:cs="Times New Roman"/>
                <w:szCs w:val="20"/>
              </w:rPr>
              <m:t>0,1,…,</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Cambria Math" w:hAnsi="Times New Roman" w:cs="Times New Roman"/>
                    <w:color w:val="FF0000"/>
                    <w:szCs w:val="20"/>
                  </w:rPr>
                  <m:t>,</m:t>
                </m:r>
                <m:r>
                  <w:rPr>
                    <w:rFonts w:ascii="Cambria Math" w:hAnsi="Cambria Math" w:cs="Times New Roman"/>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e>
        </m:d>
      </m:oMath>
      <w:r w:rsidRPr="00500CF7">
        <w:rPr>
          <w:rFonts w:ascii="Times New Roman" w:hAnsi="Times New Roman" w:cs="Times New Roman"/>
          <w:szCs w:val="20"/>
        </w:rPr>
        <w:t xml:space="preserve"> and </w:t>
      </w:r>
      <w:r w:rsidRPr="00500CF7">
        <w:rPr>
          <w:rFonts w:ascii="Times New Roman" w:hAnsi="Times New Roman" w:cs="Times New Roman"/>
          <w:position w:val="-6"/>
          <w:szCs w:val="20"/>
        </w:rPr>
        <w:object w:dxaOrig="540" w:dyaOrig="270" w14:anchorId="6CFBD03A">
          <v:shape id="_x0000_i1066" type="#_x0000_t75" style="width:28pt;height:14.4pt" o:ole="">
            <v:imagedata r:id="rId84" o:title=""/>
          </v:shape>
          <o:OLEObject Type="Embed" ProgID="Equation.DSMT4" ShapeID="_x0000_i1066" DrawAspect="Content" ObjectID="_1800445986" r:id="rId85"/>
        </w:object>
      </w:r>
      <w:r w:rsidRPr="00500CF7">
        <w:rPr>
          <w:rFonts w:ascii="Times New Roman" w:hAnsi="Times New Roman" w:cs="Times New Roman"/>
          <w:szCs w:val="20"/>
        </w:rPr>
        <w:t xml:space="preserve">. The index </w:t>
      </w:r>
      <m:oMath>
        <m:r>
          <w:rPr>
            <w:rFonts w:ascii="Cambria Math" w:hAnsi="Cambria Math" w:cs="Times New Roman"/>
            <w:szCs w:val="20"/>
          </w:rPr>
          <m:t>m</m:t>
        </m:r>
      </m:oMath>
      <w:r w:rsidRPr="00500CF7">
        <w:rPr>
          <w:rFonts w:ascii="Times New Roman" w:hAnsi="Times New Roman" w:cs="Times New Roman"/>
          <w:szCs w:val="20"/>
        </w:rPr>
        <w:t xml:space="preserve"> of PT-RS samples in set </w:t>
      </w:r>
      <w:r w:rsidRPr="00500CF7">
        <w:rPr>
          <w:rFonts w:ascii="Times New Roman" w:hAnsi="Times New Roman" w:cs="Times New Roman"/>
          <w:position w:val="-6"/>
          <w:szCs w:val="20"/>
        </w:rPr>
        <w:object w:dxaOrig="135" w:dyaOrig="270" w14:anchorId="137035F6">
          <v:shape id="_x0000_i1067" type="#_x0000_t75" style="width:6.8pt;height:14.4pt" o:ole="">
            <v:imagedata r:id="rId81" o:title=""/>
          </v:shape>
          <o:OLEObject Type="Embed" ProgID="Equation.DSMT4" ShapeID="_x0000_i1067" DrawAspect="Content" ObjectID="_1800445987" r:id="rId86"/>
        </w:object>
      </w:r>
      <w:r w:rsidRPr="00500CF7">
        <w:rPr>
          <w:rFonts w:ascii="Times New Roman" w:hAnsi="Times New Roman" w:cs="Times New Roman"/>
          <w:szCs w:val="20"/>
        </w:rPr>
        <w:t xml:space="preserve">, the number of samples per PT-RS group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samp</m:t>
            </m:r>
          </m:sub>
          <m:sup>
            <m:r>
              <m:rPr>
                <m:nor/>
              </m:rPr>
              <w:rPr>
                <w:rFonts w:ascii="Times New Roman" w:hAnsi="Times New Roman" w:cs="Times New Roman"/>
                <w:szCs w:val="20"/>
              </w:rPr>
              <m:t>group</m:t>
            </m:r>
          </m:sup>
        </m:sSubSup>
      </m:oMath>
      <w:r w:rsidRPr="00500CF7">
        <w:rPr>
          <w:rFonts w:ascii="Times New Roman" w:hAnsi="Times New Roman" w:cs="Times New Roman"/>
          <w:szCs w:val="20"/>
        </w:rPr>
        <w:t xml:space="preserve">, and the number of PT-RS groups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group</m:t>
            </m:r>
          </m:sub>
          <m:sup>
            <m:r>
              <m:rPr>
                <m:nor/>
              </m:rPr>
              <w:rPr>
                <w:rFonts w:ascii="Times New Roman" w:hAnsi="Times New Roman" w:cs="Times New Roman"/>
                <w:szCs w:val="20"/>
              </w:rPr>
              <m:t>PT-RS</m:t>
            </m:r>
          </m:sup>
        </m:sSubSup>
      </m:oMath>
      <w:r w:rsidRPr="00500CF7">
        <w:rPr>
          <w:rFonts w:ascii="Times New Roman" w:hAnsi="Times New Roman" w:cs="Times New Roman"/>
          <w:szCs w:val="20"/>
        </w:rPr>
        <w:t xml:space="preserve"> are defined in clause 6.4.1.2.2.2. The quantity </w:t>
      </w:r>
      <w:r w:rsidRPr="00500CF7">
        <w:rPr>
          <w:rFonts w:ascii="Times New Roman" w:hAnsi="Times New Roman" w:cs="Times New Roman"/>
          <w:position w:val="-10"/>
          <w:szCs w:val="20"/>
        </w:rPr>
        <w:object w:dxaOrig="480" w:dyaOrig="300" w14:anchorId="52D2DFA1">
          <v:shape id="_x0000_i1068" type="#_x0000_t75" style="width:24pt;height:15.2pt" o:ole="">
            <v:imagedata r:id="rId87" o:title=""/>
          </v:shape>
          <o:OLEObject Type="Embed" ProgID="Equation.DSMT4" ShapeID="_x0000_i1068" DrawAspect="Content" ObjectID="_1800445988" r:id="rId88"/>
        </w:object>
      </w:r>
      <w:r w:rsidRPr="00500CF7">
        <w:rPr>
          <w:rFonts w:ascii="Times New Roman" w:hAnsi="Times New Roman" w:cs="Times New Roman"/>
          <w:szCs w:val="20"/>
        </w:rPr>
        <w:t xml:space="preserve"> when OFDM symbol </w:t>
      </w:r>
      <w:r w:rsidRPr="00500CF7">
        <w:rPr>
          <w:rFonts w:ascii="Times New Roman" w:hAnsi="Times New Roman" w:cs="Times New Roman"/>
          <w:position w:val="-6"/>
          <w:szCs w:val="20"/>
        </w:rPr>
        <w:object w:dxaOrig="135" w:dyaOrig="270" w14:anchorId="7EDA0557">
          <v:shape id="_x0000_i1069" type="#_x0000_t75" style="width:6.8pt;height:14.4pt" o:ole="">
            <v:imagedata r:id="rId81" o:title=""/>
          </v:shape>
          <o:OLEObject Type="Embed" ProgID="Equation.DSMT4" ShapeID="_x0000_i1069" DrawAspect="Content" ObjectID="_1800445989" r:id="rId89"/>
        </w:object>
      </w:r>
      <w:r w:rsidRPr="00500CF7">
        <w:rPr>
          <w:rFonts w:ascii="Times New Roman" w:hAnsi="Times New Roman" w:cs="Times New Roman"/>
          <w:szCs w:val="20"/>
        </w:rPr>
        <w:t xml:space="preserve"> contains one or more PT-RS samples, otherwise </w:t>
      </w:r>
      <w:r w:rsidRPr="00500CF7">
        <w:rPr>
          <w:rFonts w:ascii="Times New Roman" w:hAnsi="Times New Roman" w:cs="Times New Roman"/>
          <w:position w:val="-10"/>
          <w:szCs w:val="20"/>
        </w:rPr>
        <w:object w:dxaOrig="540" w:dyaOrig="300" w14:anchorId="0D0BE35A">
          <v:shape id="_x0000_i1070" type="#_x0000_t75" style="width:28pt;height:15.2pt" o:ole="">
            <v:imagedata r:id="rId90" o:title=""/>
          </v:shape>
          <o:OLEObject Type="Embed" ProgID="Equation.DSMT4" ShapeID="_x0000_i1070" DrawAspect="Content" ObjectID="_1800445990" r:id="rId91"/>
        </w:object>
      </w:r>
      <w:r w:rsidRPr="00500CF7">
        <w:rPr>
          <w:rFonts w:ascii="Times New Roman" w:hAnsi="Times New Roman" w:cs="Times New Roman"/>
          <w:szCs w:val="20"/>
        </w:rPr>
        <w:t>.</w:t>
      </w:r>
    </w:p>
    <w:p w14:paraId="403607BF" w14:textId="77777777" w:rsidR="00DB37F9" w:rsidRPr="00500CF7" w:rsidRDefault="00DB37F9" w:rsidP="00DB37F9">
      <w:pPr>
        <w:rPr>
          <w:rFonts w:ascii="Times New Roman" w:hAnsi="Times New Roman" w:cs="Times New Roman"/>
          <w:szCs w:val="20"/>
        </w:rPr>
      </w:pPr>
      <w:r w:rsidRPr="00500CF7">
        <w:rPr>
          <w:rFonts w:ascii="Times New Roman" w:hAnsi="Times New Roman" w:cs="Times New Roman"/>
          <w:szCs w:val="20"/>
        </w:rPr>
        <w:t>Transform precoding shall be applied according to</w:t>
      </w:r>
    </w:p>
    <w:p w14:paraId="73D3F5E9" w14:textId="77777777" w:rsidR="00DB37F9" w:rsidRPr="00500CF7" w:rsidRDefault="00A973F1" w:rsidP="00DB37F9">
      <w:pPr>
        <w:rPr>
          <w:rFonts w:ascii="Times New Roman" w:hAnsi="Times New Roman" w:cs="Times New Roman"/>
          <w:szCs w:val="20"/>
        </w:rPr>
      </w:pPr>
      <m:oMathPara>
        <m:oMath>
          <m:sSup>
            <m:sSupPr>
              <m:ctrlPr>
                <w:rPr>
                  <w:rFonts w:ascii="Cambria Math" w:hAnsi="Cambria Math" w:cs="Times New Roman"/>
                  <w:i/>
                  <w:strike/>
                  <w:color w:val="FF0000"/>
                  <w:szCs w:val="20"/>
                </w:rPr>
              </m:ctrlPr>
            </m:sSupPr>
            <m:e>
              <m:r>
                <w:rPr>
                  <w:rFonts w:ascii="Cambria Math" w:hAnsi="Cambria Math" w:cs="Times New Roman"/>
                  <w:strike/>
                  <w:color w:val="FF0000"/>
                  <w:szCs w:val="20"/>
                </w:rPr>
                <m:t>y</m:t>
              </m:r>
            </m:e>
            <m:sup>
              <m:r>
                <w:rPr>
                  <w:rFonts w:ascii="Cambria Math" w:hAnsi="Cambria Math" w:cs="Times New Roman"/>
                  <w:strike/>
                  <w:color w:val="FF0000"/>
                  <w:szCs w:val="20"/>
                </w:rPr>
                <m:t>(0)</m:t>
              </m:r>
            </m:sup>
          </m:sSup>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y</m:t>
                  </m:r>
                </m:e>
              </m:acc>
            </m:e>
            <m:sub>
              <m:r>
                <w:rPr>
                  <w:rFonts w:ascii="Cambria Math" w:hAnsi="Cambria Math" w:cs="Times New Roman"/>
                  <w:color w:val="FF0000"/>
                  <w:szCs w:val="20"/>
                </w:rPr>
                <m:t>l</m:t>
              </m:r>
            </m:sub>
            <m:sup>
              <m:r>
                <w:rPr>
                  <w:rFonts w:ascii="Cambria Math" w:hAnsi="Cambria Math" w:cs="Times New Roman"/>
                  <w:color w:val="FF0000"/>
                  <w:szCs w:val="20"/>
                </w:rPr>
                <m:t>(0)</m:t>
              </m:r>
            </m:sup>
          </m:sSubSup>
          <m:d>
            <m:dPr>
              <m:ctrlPr>
                <w:rPr>
                  <w:rFonts w:ascii="Cambria Math" w:hAnsi="Cambria Math" w:cs="Times New Roman"/>
                  <w:i/>
                  <w:szCs w:val="20"/>
                </w:rPr>
              </m:ctrlPr>
            </m:dPr>
            <m:e>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k</m:t>
              </m:r>
            </m:e>
          </m:d>
          <m:r>
            <w:rPr>
              <w:rFonts w:ascii="Cambria Math" w:hAnsi="Cambria Math" w:cs="Times New Roman"/>
              <w:szCs w:val="20"/>
            </w:rPr>
            <m:t>=</m:t>
          </m:r>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e>
              </m:rad>
            </m:den>
          </m:f>
          <m:nary>
            <m:naryPr>
              <m:chr m:val="∑"/>
              <m:limLoc m:val="undOvr"/>
              <m:ctrlPr>
                <w:rPr>
                  <w:rFonts w:ascii="Cambria Math" w:hAnsi="Cambria Math" w:cs="Times New Roman"/>
                  <w:i/>
                  <w:szCs w:val="20"/>
                </w:rPr>
              </m:ctrlPr>
            </m:naryPr>
            <m:sub>
              <m:r>
                <w:rPr>
                  <w:rFonts w:ascii="Cambria Math" w:hAnsi="Cambria Math" w:cs="Times New Roman"/>
                  <w:szCs w:val="20"/>
                </w:rPr>
                <m:t>i=0</m:t>
              </m:r>
            </m:sub>
            <m:sup>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sup>
            <m:e>
              <m:sSubSup>
                <m:sSubSupPr>
                  <m:ctrlPr>
                    <w:rPr>
                      <w:rFonts w:ascii="Cambria Math" w:hAnsi="Cambria Math" w:cs="Times New Roman"/>
                      <w:i/>
                      <w:szCs w:val="20"/>
                    </w:rPr>
                  </m:ctrlPr>
                </m:sSubSupPr>
                <m:e>
                  <m:acc>
                    <m:accPr>
                      <m:chr m:val="̃"/>
                      <m:ctrlPr>
                        <w:rPr>
                          <w:rFonts w:ascii="Cambria Math" w:hAnsi="Cambria Math" w:cs="Times New Roman"/>
                          <w:i/>
                          <w:szCs w:val="20"/>
                        </w:rPr>
                      </m:ctrlPr>
                    </m:accPr>
                    <m:e>
                      <m:r>
                        <w:rPr>
                          <w:rFonts w:ascii="Cambria Math" w:hAnsi="Cambria Math" w:cs="Times New Roman"/>
                          <w:szCs w:val="20"/>
                        </w:rPr>
                        <m:t>x</m:t>
                      </m:r>
                    </m:e>
                  </m:acc>
                </m:e>
                <m:sub>
                  <m:r>
                    <w:rPr>
                      <w:rFonts w:ascii="Cambria Math" w:hAnsi="Cambria Math" w:cs="Times New Roman"/>
                      <w:color w:val="FF0000"/>
                      <w:szCs w:val="20"/>
                    </w:rPr>
                    <m:t>l</m:t>
                  </m:r>
                </m:sub>
                <m:sup>
                  <m:r>
                    <w:rPr>
                      <w:rFonts w:ascii="Cambria Math" w:hAnsi="Cambria Math" w:cs="Times New Roman"/>
                      <w:szCs w:val="20"/>
                    </w:rPr>
                    <m:t>(0)</m:t>
                  </m:r>
                </m:sup>
              </m:sSubSup>
              <m:d>
                <m:dPr>
                  <m:ctrlPr>
                    <w:rPr>
                      <w:rFonts w:ascii="Cambria Math" w:hAnsi="Cambria Math" w:cs="Times New Roman"/>
                      <w:i/>
                      <w:szCs w:val="20"/>
                    </w:rPr>
                  </m:ctrlPr>
                </m:dPr>
                <m:e>
                  <m:r>
                    <w:rPr>
                      <w:rFonts w:ascii="Cambria Math" w:hAnsi="Cambria Math" w:cs="Times New Roman"/>
                      <w:strike/>
                      <w:color w:val="FF0000"/>
                      <w:szCs w:val="20"/>
                    </w:rPr>
                    <m:t>l</m:t>
                  </m:r>
                  <m:sSubSup>
                    <m:sSubSupPr>
                      <m:ctrlPr>
                        <w:rPr>
                          <w:rFonts w:ascii="Cambria Math" w:hAnsi="Cambria Math" w:cs="Times New Roman"/>
                          <w:i/>
                          <w:strike/>
                          <w:color w:val="FF0000"/>
                          <w:szCs w:val="20"/>
                        </w:rPr>
                      </m:ctrlPr>
                    </m:sSubSupPr>
                    <m:e>
                      <m:r>
                        <w:rPr>
                          <w:rFonts w:ascii="Cambria Math" w:hAnsi="Cambria Math" w:cs="Times New Roman"/>
                          <w:strike/>
                          <w:color w:val="FF0000"/>
                          <w:szCs w:val="20"/>
                        </w:rPr>
                        <m:t>∙M</m:t>
                      </m:r>
                    </m:e>
                    <m:sub>
                      <m:r>
                        <m:rPr>
                          <m:nor/>
                        </m:rPr>
                        <w:rPr>
                          <w:rFonts w:ascii="Times New Roman" w:hAnsi="Times New Roman" w:cs="Times New Roman"/>
                          <w:strike/>
                          <w:color w:val="FF0000"/>
                          <w:szCs w:val="20"/>
                        </w:rPr>
                        <m:t>sc</m:t>
                      </m:r>
                    </m:sub>
                    <m:sup>
                      <m:r>
                        <m:rPr>
                          <m:nor/>
                        </m:rPr>
                        <w:rPr>
                          <w:rFonts w:ascii="Times New Roman" w:hAnsi="Times New Roman" w:cs="Times New Roman"/>
                          <w:strike/>
                          <w:color w:val="FF0000"/>
                          <w:szCs w:val="20"/>
                        </w:rPr>
                        <m:t>PUSCH</m:t>
                      </m:r>
                    </m:sup>
                  </m:sSubSup>
                  <m:r>
                    <w:rPr>
                      <w:rFonts w:ascii="Cambria Math" w:hAnsi="Cambria Math" w:cs="Times New Roman"/>
                      <w:strike/>
                      <w:color w:val="FF0000"/>
                      <w:szCs w:val="20"/>
                    </w:rPr>
                    <m:t>+</m:t>
                  </m:r>
                  <m:r>
                    <w:rPr>
                      <w:rFonts w:ascii="Cambria Math" w:hAnsi="Cambria Math" w:cs="Times New Roman"/>
                      <w:szCs w:val="20"/>
                    </w:rPr>
                    <m:t>i</m:t>
                  </m:r>
                </m:e>
              </m:d>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m:t>
                  </m:r>
                  <m:f>
                    <m:fPr>
                      <m:ctrlPr>
                        <w:rPr>
                          <w:rFonts w:ascii="Cambria Math" w:hAnsi="Cambria Math" w:cs="Times New Roman"/>
                          <w:i/>
                          <w:szCs w:val="20"/>
                        </w:rPr>
                      </m:ctrlPr>
                    </m:fPr>
                    <m:num>
                      <m:r>
                        <w:rPr>
                          <w:rFonts w:ascii="Cambria Math" w:hAnsi="Cambria Math" w:cs="Times New Roman"/>
                          <w:szCs w:val="20"/>
                        </w:rPr>
                        <m:t>2πik</m:t>
                      </m:r>
                    </m:num>
                    <m:den>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den>
                  </m:f>
                </m:sup>
              </m:sSup>
            </m:e>
          </m:nary>
        </m:oMath>
      </m:oMathPara>
    </w:p>
    <w:p w14:paraId="258DEF72" w14:textId="77777777" w:rsidR="00DB37F9" w:rsidRPr="00500CF7" w:rsidRDefault="00DB37F9" w:rsidP="00DB37F9">
      <w:pPr>
        <w:rPr>
          <w:rFonts w:ascii="Times New Roman" w:hAnsi="Times New Roman" w:cs="Times New Roman"/>
          <w:szCs w:val="20"/>
        </w:rPr>
      </w:pPr>
      <m:oMathPara>
        <m:oMath>
          <m:r>
            <w:rPr>
              <w:rFonts w:ascii="Cambria Math" w:hAnsi="Cambria Math" w:cs="Times New Roman"/>
              <w:szCs w:val="20"/>
            </w:rPr>
            <m:t xml:space="preserve">k=0,…, </m:t>
          </m:r>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r>
                <m:rPr>
                  <m:nor/>
                </m:rPr>
                <w:rPr>
                  <w:rFonts w:ascii="Times New Roman" w:hAnsi="Times New Roman" w:cs="Times New Roman"/>
                  <w:color w:val="FF0000"/>
                  <w:szCs w:val="20"/>
                </w:rPr>
                <m:t>,</m:t>
              </m:r>
              <m:r>
                <m:rPr>
                  <m:nor/>
                </m:rPr>
                <w:rPr>
                  <w:rFonts w:ascii="Times New Roman" w:hAnsi="Times New Roman" w:cs="Times New Roman"/>
                  <w:i/>
                  <w:iCs/>
                  <w:color w:val="FF0000"/>
                  <w:szCs w:val="20"/>
                </w:rPr>
                <m:t>l</m:t>
              </m:r>
            </m:sub>
            <m:sup>
              <m:r>
                <m:rPr>
                  <m:nor/>
                </m:rPr>
                <w:rPr>
                  <w:rFonts w:ascii="Times New Roman" w:hAnsi="Times New Roman" w:cs="Times New Roman"/>
                  <w:szCs w:val="20"/>
                </w:rPr>
                <m:t>PUSCH</m:t>
              </m:r>
            </m:sup>
          </m:sSubSup>
          <m:r>
            <w:rPr>
              <w:rFonts w:ascii="Cambria Math" w:hAnsi="Cambria Math" w:cs="Times New Roman"/>
              <w:szCs w:val="20"/>
            </w:rPr>
            <m:t>-1</m:t>
          </m:r>
        </m:oMath>
      </m:oMathPara>
    </w:p>
    <w:p w14:paraId="5127AF5F" w14:textId="1AF47C35" w:rsidR="00DB37F9" w:rsidRPr="00500CF7" w:rsidRDefault="00DB37F9" w:rsidP="00DB37F9">
      <w:pPr>
        <w:rPr>
          <w:rFonts w:ascii="Times New Roman" w:hAnsi="Times New Roman" w:cs="Times New Roman"/>
          <w:szCs w:val="20"/>
        </w:rPr>
      </w:pPr>
      <m:oMathPara>
        <m:oMath>
          <m:r>
            <w:rPr>
              <w:rFonts w:ascii="Cambria Math" w:hAnsi="Cambria Math" w:cs="Times New Roman"/>
              <w:szCs w:val="20"/>
            </w:rPr>
            <m:t>l=0,…,</m:t>
          </m:r>
          <m:f>
            <m:fPr>
              <m:type m:val="lin"/>
              <m:ctrlPr>
                <w:rPr>
                  <w:rFonts w:ascii="Cambria Math" w:hAnsi="Cambria Math" w:cs="Times New Roman"/>
                  <w:i/>
                  <w:szCs w:val="20"/>
                </w:rPr>
              </m:ctrlPr>
            </m:fPr>
            <m:num>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num>
            <m:den>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sc</m:t>
                  </m:r>
                </m:sub>
                <m:sup>
                  <m:r>
                    <m:rPr>
                      <m:nor/>
                    </m:rPr>
                    <w:rPr>
                      <w:rFonts w:ascii="Times New Roman" w:hAnsi="Times New Roman" w:cs="Times New Roman"/>
                      <w:szCs w:val="20"/>
                    </w:rPr>
                    <m:t>PUSCH</m:t>
                  </m:r>
                </m:sup>
              </m:sSubSup>
            </m:den>
          </m:f>
          <m:r>
            <w:rPr>
              <w:rFonts w:ascii="Cambria Math" w:hAnsi="Cambria Math" w:cs="Times New Roman"/>
              <w:szCs w:val="20"/>
            </w:rPr>
            <m:t>-1</m:t>
          </m:r>
        </m:oMath>
      </m:oMathPara>
    </w:p>
    <w:p w14:paraId="7A7FA9DF" w14:textId="77777777" w:rsidR="00DB37F9" w:rsidRPr="00500CF7" w:rsidRDefault="00DB37F9" w:rsidP="00DB37F9">
      <w:pPr>
        <w:rPr>
          <w:rFonts w:ascii="Times New Roman" w:hAnsi="Times New Roman" w:cs="Times New Roman"/>
          <w:szCs w:val="20"/>
        </w:rPr>
      </w:pPr>
      <w:r w:rsidRPr="00500CF7">
        <w:rPr>
          <w:rFonts w:ascii="Times New Roman" w:hAnsi="Times New Roman" w:cs="Times New Roman"/>
          <w:szCs w:val="20"/>
        </w:rPr>
        <w:t xml:space="preserve">resulting in a </w:t>
      </w:r>
      <w:r w:rsidRPr="00500CF7">
        <w:rPr>
          <w:rFonts w:ascii="Times New Roman" w:hAnsi="Times New Roman" w:cs="Times New Roman"/>
          <w:color w:val="FF0000"/>
          <w:szCs w:val="20"/>
        </w:rPr>
        <w:t xml:space="preserve">set of </w:t>
      </w:r>
      <w:r w:rsidRPr="00500CF7">
        <w:rPr>
          <w:rFonts w:ascii="Times New Roman" w:hAnsi="Times New Roman" w:cs="Times New Roman"/>
          <w:szCs w:val="20"/>
        </w:rPr>
        <w:t>block</w:t>
      </w:r>
      <w:r w:rsidRPr="00500CF7">
        <w:rPr>
          <w:rFonts w:ascii="Times New Roman" w:hAnsi="Times New Roman" w:cs="Times New Roman"/>
          <w:color w:val="FF0000"/>
          <w:szCs w:val="20"/>
        </w:rPr>
        <w:t>s</w:t>
      </w:r>
      <w:r w:rsidRPr="00500CF7">
        <w:rPr>
          <w:rFonts w:ascii="Times New Roman" w:hAnsi="Times New Roman" w:cs="Times New Roman"/>
          <w:szCs w:val="20"/>
        </w:rPr>
        <w:t xml:space="preserve"> of complex-valued symbols </w:t>
      </w:r>
      <m:oMath>
        <m:sSubSup>
          <m:sSubSupPr>
            <m:ctrlPr>
              <w:rPr>
                <w:rFonts w:ascii="Cambria Math" w:hAnsi="Cambria Math" w:cs="Times New Roman"/>
                <w:i/>
                <w:color w:val="FF0000"/>
                <w:szCs w:val="20"/>
              </w:rPr>
            </m:ctrlPr>
          </m:sSubSupPr>
          <m:e>
            <m:acc>
              <m:accPr>
                <m:chr m:val="̃"/>
                <m:ctrlPr>
                  <w:rPr>
                    <w:rFonts w:ascii="Cambria Math" w:hAnsi="Cambria Math" w:cs="Times New Roman"/>
                    <w:i/>
                    <w:color w:val="FF0000"/>
                    <w:szCs w:val="20"/>
                  </w:rPr>
                </m:ctrlPr>
              </m:accPr>
              <m:e>
                <m:r>
                  <w:rPr>
                    <w:rFonts w:ascii="Cambria Math" w:hAnsi="Cambria Math" w:cs="Times New Roman"/>
                    <w:color w:val="FF0000"/>
                    <w:szCs w:val="20"/>
                  </w:rPr>
                  <m:t>y</m:t>
                </m:r>
              </m:e>
            </m:acc>
          </m:e>
          <m:sub>
            <m:r>
              <w:rPr>
                <w:rFonts w:ascii="Cambria Math" w:hAnsi="Cambria Math" w:cs="Times New Roman"/>
                <w:color w:val="FF0000"/>
                <w:szCs w:val="20"/>
              </w:rPr>
              <m:t>l</m:t>
            </m:r>
          </m:sub>
          <m:sup>
            <m:r>
              <w:rPr>
                <w:rFonts w:ascii="Cambria Math" w:hAnsi="Cambria Math" w:cs="Times New Roman"/>
                <w:color w:val="FF0000"/>
                <w:szCs w:val="20"/>
              </w:rPr>
              <m:t>(0)</m:t>
            </m:r>
          </m:sup>
        </m:sSubSup>
      </m:oMath>
      <w:r w:rsidRPr="00500CF7">
        <w:rPr>
          <w:rFonts w:ascii="Times New Roman" w:hAnsi="Times New Roman" w:cs="Times New Roman"/>
          <w:color w:val="FF0000"/>
          <w:szCs w:val="20"/>
        </w:rPr>
        <w:t xml:space="preserve"> that shall be concatenated in order of increasing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to form </w:t>
      </w:r>
      <m:oMath>
        <m:sSup>
          <m:sSupPr>
            <m:ctrlPr>
              <w:rPr>
                <w:rFonts w:ascii="Cambria Math" w:hAnsi="Cambria Math" w:cs="Times New Roman"/>
                <w:i/>
                <w:szCs w:val="20"/>
              </w:rPr>
            </m:ctrlPr>
          </m:sSupPr>
          <m:e>
            <m:r>
              <w:rPr>
                <w:rFonts w:ascii="Cambria Math" w:hAnsi="Cambria Math" w:cs="Times New Roman"/>
                <w:szCs w:val="20"/>
              </w:rPr>
              <m:t>y</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r>
              <w:rPr>
                <w:rFonts w:ascii="Cambria Math" w:hAnsi="Cambria Math" w:cs="Times New Roman"/>
                <w:szCs w:val="20"/>
              </w:rPr>
              <m:t>0</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y</m:t>
            </m:r>
          </m:e>
          <m:sup>
            <m:d>
              <m:dPr>
                <m:ctrlPr>
                  <w:rPr>
                    <w:rFonts w:ascii="Cambria Math" w:hAnsi="Cambria Math" w:cs="Times New Roman"/>
                    <w:i/>
                    <w:szCs w:val="20"/>
                  </w:rPr>
                </m:ctrlPr>
              </m:dPr>
              <m:e>
                <m:r>
                  <w:rPr>
                    <w:rFonts w:ascii="Cambria Math" w:hAnsi="Cambria Math" w:cs="Times New Roman"/>
                    <w:szCs w:val="20"/>
                  </w:rPr>
                  <m:t>0</m:t>
                </m:r>
              </m:e>
            </m:d>
          </m:sup>
        </m:sSup>
        <m:d>
          <m:dPr>
            <m:ctrlPr>
              <w:rPr>
                <w:rFonts w:ascii="Cambria Math" w:hAnsi="Cambria Math" w:cs="Times New Roman"/>
                <w:i/>
                <w:szCs w:val="20"/>
              </w:rPr>
            </m:ctrlPr>
          </m:dPr>
          <m:e>
            <m:sSubSup>
              <m:sSubSupPr>
                <m:ctrlPr>
                  <w:rPr>
                    <w:rFonts w:ascii="Cambria Math" w:hAnsi="Cambria Math" w:cs="Times New Roman"/>
                    <w:i/>
                    <w:szCs w:val="20"/>
                  </w:rPr>
                </m:ctrlPr>
              </m:sSubSupPr>
              <m:e>
                <m:r>
                  <w:rPr>
                    <w:rFonts w:ascii="Cambria Math" w:hAnsi="Cambria Math" w:cs="Times New Roman"/>
                    <w:szCs w:val="20"/>
                  </w:rPr>
                  <m:t>M</m:t>
                </m:r>
              </m:e>
              <m:sub>
                <m:r>
                  <m:rPr>
                    <m:nor/>
                  </m:rPr>
                  <w:rPr>
                    <w:rFonts w:ascii="Times New Roman" w:hAnsi="Times New Roman" w:cs="Times New Roman"/>
                    <w:szCs w:val="20"/>
                  </w:rPr>
                  <m:t>symb</m:t>
                </m:r>
              </m:sub>
              <m:sup>
                <m:r>
                  <m:rPr>
                    <m:nor/>
                  </m:rPr>
                  <w:rPr>
                    <w:rFonts w:ascii="Times New Roman" w:hAnsi="Times New Roman" w:cs="Times New Roman"/>
                    <w:szCs w:val="20"/>
                  </w:rPr>
                  <m:t>layer</m:t>
                </m:r>
              </m:sup>
            </m:sSubSup>
            <m:r>
              <w:rPr>
                <w:rFonts w:ascii="Cambria Math" w:hAnsi="Cambria Math" w:cs="Times New Roman"/>
                <w:szCs w:val="20"/>
              </w:rPr>
              <m:t>-1</m:t>
            </m:r>
          </m:e>
        </m:d>
      </m:oMath>
      <w:r w:rsidRPr="00500CF7">
        <w:rPr>
          <w:rFonts w:ascii="Times New Roman" w:hAnsi="Times New Roman" w:cs="Times New Roman"/>
          <w:szCs w:val="20"/>
        </w:rPr>
        <w:t>. The variable</w:t>
      </w:r>
      <w:r w:rsidRPr="00500CF7">
        <w:rPr>
          <w:rFonts w:ascii="Times New Roman" w:hAnsi="Times New Roman" w:cs="Times New Roman"/>
          <w:position w:val="-10"/>
          <w:szCs w:val="20"/>
        </w:rPr>
        <w:object w:dxaOrig="2145" w:dyaOrig="345" w14:anchorId="1C1DBA35">
          <v:shape id="_x0000_i1071" type="#_x0000_t75" style="width:107.55pt;height:18pt" o:ole="">
            <v:imagedata r:id="rId92" o:title=""/>
          </v:shape>
          <o:OLEObject Type="Embed" ProgID="Equation.3" ShapeID="_x0000_i1071" DrawAspect="Content" ObjectID="_1800445991" r:id="rId93"/>
        </w:object>
      </w:r>
      <w:r w:rsidRPr="00500CF7">
        <w:rPr>
          <w:rFonts w:ascii="Times New Roman" w:hAnsi="Times New Roman" w:cs="Times New Roman"/>
          <w:szCs w:val="20"/>
        </w:rPr>
        <w:t xml:space="preserve">, where </w:t>
      </w:r>
      <w:r w:rsidRPr="00500CF7">
        <w:rPr>
          <w:rFonts w:ascii="Times New Roman" w:hAnsi="Times New Roman" w:cs="Times New Roman"/>
          <w:position w:val="-10"/>
          <w:szCs w:val="20"/>
        </w:rPr>
        <w:object w:dxaOrig="765" w:dyaOrig="345" w14:anchorId="3B7D33CF">
          <v:shape id="_x0000_i1072" type="#_x0000_t75" style="width:38.4pt;height:18pt" o:ole="">
            <v:imagedata r:id="rId94" o:title=""/>
          </v:shape>
          <o:OLEObject Type="Embed" ProgID="Equation.3" ShapeID="_x0000_i1072" DrawAspect="Content" ObjectID="_1800445992" r:id="rId95"/>
        </w:object>
      </w:r>
      <w:r w:rsidRPr="00500CF7">
        <w:rPr>
          <w:rFonts w:ascii="Times New Roman" w:hAnsi="Times New Roman" w:cs="Times New Roman"/>
          <w:szCs w:val="20"/>
        </w:rPr>
        <w:t xml:space="preserve"> represents the bandwidth of the PUSCH in terms of resource blocks, and shall fulfil</w:t>
      </w:r>
    </w:p>
    <w:p w14:paraId="0EA4D277" w14:textId="77777777" w:rsidR="00DB37F9" w:rsidRPr="00500CF7" w:rsidRDefault="00DB37F9" w:rsidP="00DB37F9">
      <w:pPr>
        <w:pStyle w:val="EQ"/>
        <w:jc w:val="center"/>
        <w:rPr>
          <w:rFonts w:ascii="Times New Roman" w:hAnsi="Times New Roman" w:cs="Times New Roman"/>
          <w:szCs w:val="20"/>
        </w:rPr>
      </w:pPr>
      <w:r w:rsidRPr="00500CF7">
        <w:rPr>
          <w:rFonts w:ascii="Times New Roman" w:hAnsi="Times New Roman" w:cs="Times New Roman"/>
          <w:position w:val="-10"/>
          <w:szCs w:val="20"/>
          <w:lang w:eastAsia="en-GB"/>
        </w:rPr>
        <w:drawing>
          <wp:inline distT="0" distB="0" distL="0" distR="0" wp14:anchorId="649D14A5" wp14:editId="792DF9DF">
            <wp:extent cx="1268095" cy="233045"/>
            <wp:effectExtent l="0" t="0" r="8255" b="0"/>
            <wp:docPr id="470020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68095" cy="233045"/>
                    </a:xfrm>
                    <a:prstGeom prst="rect">
                      <a:avLst/>
                    </a:prstGeom>
                    <a:noFill/>
                    <a:ln>
                      <a:noFill/>
                    </a:ln>
                  </pic:spPr>
                </pic:pic>
              </a:graphicData>
            </a:graphic>
          </wp:inline>
        </w:drawing>
      </w:r>
    </w:p>
    <w:p w14:paraId="642ADBD8" w14:textId="77777777" w:rsidR="00DB37F9" w:rsidRPr="005576AE" w:rsidRDefault="00DB37F9" w:rsidP="00DB37F9">
      <w:pPr>
        <w:rPr>
          <w:rFonts w:ascii="Times New Roman" w:hAnsi="Times New Roman" w:cs="Times New Roman"/>
          <w:color w:val="FF0000"/>
          <w:szCs w:val="20"/>
        </w:rPr>
      </w:pPr>
      <w:r w:rsidRPr="005576AE">
        <w:rPr>
          <w:rFonts w:ascii="Times New Roman" w:hAnsi="Times New Roman" w:cs="Times New Roman"/>
          <w:szCs w:val="20"/>
        </w:rPr>
        <w:t xml:space="preserve">where </w:t>
      </w:r>
      <w:r w:rsidRPr="005576AE">
        <w:rPr>
          <w:rFonts w:ascii="Times New Roman" w:hAnsi="Times New Roman" w:cs="Times New Roman"/>
          <w:position w:val="-10"/>
          <w:szCs w:val="20"/>
        </w:rPr>
        <w:object w:dxaOrig="855" w:dyaOrig="300" w14:anchorId="4D395AA6">
          <v:shape id="_x0000_i1073" type="#_x0000_t75" style="width:43.2pt;height:15.2pt" o:ole="">
            <v:imagedata r:id="rId97" o:title=""/>
          </v:shape>
          <o:OLEObject Type="Embed" ProgID="Equation.3" ShapeID="_x0000_i1073" DrawAspect="Content" ObjectID="_1800445993" r:id="rId98"/>
        </w:object>
      </w:r>
      <w:r w:rsidRPr="005576AE">
        <w:rPr>
          <w:rFonts w:ascii="Times New Roman" w:hAnsi="Times New Roman" w:cs="Times New Roman"/>
          <w:szCs w:val="20"/>
        </w:rPr>
        <w:t xml:space="preserve"> is a set of non-negative integers. </w:t>
      </w:r>
      <w:r w:rsidRPr="005576AE">
        <w:rPr>
          <w:rFonts w:ascii="Times New Roman" w:hAnsi="Times New Roman" w:cs="Times New Roman"/>
          <w:color w:val="FF0000"/>
          <w:szCs w:val="20"/>
        </w:rPr>
        <w:t xml:space="preserve">The variable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r w:rsidRPr="005576AE">
        <w:rPr>
          <w:rFonts w:ascii="Times New Roman" w:hAnsi="Times New Roman" w:cs="Times New Roman"/>
          <w:color w:val="FF0000"/>
          <w:szCs w:val="20"/>
        </w:rPr>
        <w:t xml:space="preserve"> equals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r>
          <w:rPr>
            <w:rFonts w:ascii="Cambria Math" w:hAnsi="Cambria Math" w:cs="Times New Roman"/>
            <w:color w:val="FF0000"/>
            <w:szCs w:val="20"/>
          </w:rPr>
          <m:t>/2</m:t>
        </m:r>
      </m:oMath>
      <w:r w:rsidRPr="005576AE">
        <w:rPr>
          <w:rFonts w:ascii="Times New Roman" w:hAnsi="Times New Roman" w:cs="Times New Roman"/>
          <w:color w:val="FF0000"/>
          <w:szCs w:val="20"/>
        </w:rPr>
        <w:t xml:space="preserve"> when OFDM symbol </w:t>
      </w:r>
      <m:oMath>
        <m:r>
          <w:rPr>
            <w:rFonts w:ascii="Cambria Math" w:hAnsi="Cambria Math" w:cs="Times New Roman"/>
            <w:color w:val="FF0000"/>
            <w:szCs w:val="20"/>
          </w:rPr>
          <m:t>l</m:t>
        </m:r>
      </m:oMath>
      <w:r w:rsidRPr="005576AE">
        <w:rPr>
          <w:rFonts w:ascii="Times New Roman" w:hAnsi="Times New Roman" w:cs="Times New Roman"/>
          <w:color w:val="FF0000"/>
          <w:szCs w:val="20"/>
        </w:rPr>
        <w:t xml:space="preserve"> </w:t>
      </w:r>
      <w:r>
        <w:rPr>
          <w:rFonts w:ascii="Times New Roman" w:hAnsi="Times New Roman" w:cs="Times New Roman"/>
          <w:color w:val="FF0000"/>
          <w:szCs w:val="20"/>
        </w:rPr>
        <w:t xml:space="preserve">is </w:t>
      </w:r>
      <w:r w:rsidRPr="005576AE">
        <w:rPr>
          <w:rFonts w:ascii="Times New Roman" w:hAnsi="Times New Roman" w:cs="Times New Roman"/>
          <w:color w:val="FF0000"/>
          <w:szCs w:val="20"/>
        </w:rPr>
        <w:t xml:space="preserve">occupied by a ZP-SRS resource, otherwise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r>
              <m:rPr>
                <m:nor/>
              </m:rPr>
              <w:rPr>
                <w:rFonts w:ascii="Times New Roman" w:hAnsi="Times New Roman" w:cs="Times New Roman"/>
                <w:i/>
                <w:iCs/>
                <w:color w:val="FF0000"/>
                <w:szCs w:val="20"/>
              </w:rPr>
              <m:t>l</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r>
          <w:rPr>
            <w:rFonts w:ascii="Cambria Math" w:hAnsi="Cambria Math" w:cs="Times New Roman"/>
            <w:color w:val="FF0000"/>
            <w:szCs w:val="20"/>
          </w:rPr>
          <m:t>=</m:t>
        </m:r>
        <m:sSubSup>
          <m:sSubSupPr>
            <m:ctrlPr>
              <w:rPr>
                <w:rFonts w:ascii="Cambria Math" w:hAnsi="Cambria Math" w:cs="Times New Roman"/>
                <w:i/>
                <w:color w:val="FF0000"/>
                <w:szCs w:val="20"/>
              </w:rPr>
            </m:ctrlPr>
          </m:sSubSupPr>
          <m:e>
            <m:r>
              <w:rPr>
                <w:rFonts w:ascii="Cambria Math" w:hAnsi="Cambria Math" w:cs="Times New Roman"/>
                <w:color w:val="FF0000"/>
                <w:szCs w:val="20"/>
              </w:rPr>
              <m:t>M</m:t>
            </m:r>
          </m:e>
          <m:sub>
            <m:r>
              <m:rPr>
                <m:nor/>
              </m:rPr>
              <w:rPr>
                <w:rFonts w:ascii="Times New Roman" w:hAnsi="Times New Roman" w:cs="Times New Roman"/>
                <w:color w:val="FF0000"/>
                <w:szCs w:val="20"/>
              </w:rPr>
              <m:t>sc</m:t>
            </m:r>
            <m:ctrlPr>
              <w:rPr>
                <w:rFonts w:ascii="Cambria Math" w:hAnsi="Cambria Math" w:cs="Times New Roman"/>
                <w:color w:val="FF0000"/>
                <w:szCs w:val="20"/>
              </w:rPr>
            </m:ctrlPr>
          </m:sub>
          <m:sup>
            <m:r>
              <m:rPr>
                <m:nor/>
              </m:rPr>
              <w:rPr>
                <w:rFonts w:ascii="Times New Roman" w:hAnsi="Times New Roman" w:cs="Times New Roman"/>
                <w:color w:val="FF0000"/>
                <w:szCs w:val="20"/>
              </w:rPr>
              <m:t>PUSCH</m:t>
            </m:r>
            <m:ctrlPr>
              <w:rPr>
                <w:rFonts w:ascii="Cambria Math" w:hAnsi="Cambria Math" w:cs="Times New Roman"/>
                <w:color w:val="FF0000"/>
                <w:szCs w:val="20"/>
              </w:rPr>
            </m:ctrlPr>
          </m:sup>
        </m:sSubSup>
      </m:oMath>
      <w:r w:rsidRPr="005576AE">
        <w:rPr>
          <w:rFonts w:ascii="Times New Roman" w:hAnsi="Times New Roman" w:cs="Times New Roman"/>
          <w:color w:val="FF0000"/>
          <w:szCs w:val="20"/>
        </w:rPr>
        <w:t>.</w:t>
      </w:r>
    </w:p>
    <w:p w14:paraId="5B40EBA6" w14:textId="77777777" w:rsidR="00DB37F9" w:rsidRPr="00500CF7" w:rsidRDefault="00DB37F9" w:rsidP="00DB37F9">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 xml:space="preserve">End changes </w:t>
      </w:r>
      <w:r w:rsidRPr="00005D28">
        <w:rPr>
          <w:rFonts w:ascii="Times New Roman" w:hAnsi="Times New Roman" w:cs="Times New Roman"/>
          <w:kern w:val="2"/>
          <w:szCs w:val="20"/>
          <w:highlight w:val="lightGray"/>
          <w:lang w:val="en-GB" w:eastAsia="zh-CN"/>
          <w14:ligatures w14:val="standardContextual"/>
        </w:rPr>
        <w:t>***</w:t>
      </w:r>
    </w:p>
    <w:p w14:paraId="6F539B72" w14:textId="54638354" w:rsidR="00EE00A1" w:rsidRDefault="00DB37F9" w:rsidP="00DB37F9">
      <w:pPr>
        <w:pStyle w:val="Heading1"/>
        <w:rPr>
          <w:lang w:val="en-US"/>
        </w:rPr>
      </w:pPr>
      <w:r>
        <w:rPr>
          <w:lang w:val="en-US"/>
        </w:rPr>
        <w:lastRenderedPageBreak/>
        <w:t xml:space="preserve">Appendix C: </w:t>
      </w:r>
      <w:r w:rsidR="00EE00A1" w:rsidRPr="00B27750">
        <w:rPr>
          <w:lang w:val="en-US"/>
        </w:rPr>
        <w:t xml:space="preserve">Example changes to </w:t>
      </w:r>
      <w:r w:rsidR="000737A1" w:rsidRPr="00B27750">
        <w:rPr>
          <w:lang w:val="en-US"/>
        </w:rPr>
        <w:t xml:space="preserve">38.211 </w:t>
      </w:r>
      <w:r>
        <w:rPr>
          <w:lang w:val="en-US"/>
        </w:rPr>
        <w:t>Clause</w:t>
      </w:r>
      <w:r w:rsidR="00EE00A1" w:rsidRPr="00B27750">
        <w:rPr>
          <w:lang w:val="en-US"/>
        </w:rPr>
        <w:t xml:space="preserve"> 6.3.1.6 “Mapping to virtual resource blocks”</w:t>
      </w:r>
    </w:p>
    <w:p w14:paraId="3BB676A4" w14:textId="77777777" w:rsidR="0033774F" w:rsidRDefault="0033774F" w:rsidP="0033774F">
      <w:pPr>
        <w:rPr>
          <w:lang w:eastAsia="ja-JP"/>
        </w:rPr>
      </w:pPr>
    </w:p>
    <w:p w14:paraId="4B5A2EA9" w14:textId="27B27EDE" w:rsidR="0033774F" w:rsidRDefault="0033774F" w:rsidP="0033774F">
      <w:pPr>
        <w:rPr>
          <w:lang w:eastAsia="ja-JP"/>
        </w:rPr>
      </w:pPr>
      <w:r>
        <w:rPr>
          <w:lang w:eastAsia="ja-JP"/>
        </w:rPr>
        <w:t xml:space="preserve">Note: in the following example, we assume Alt-1 in </w:t>
      </w:r>
      <w:r>
        <w:rPr>
          <w:lang w:eastAsia="ja-JP"/>
        </w:rPr>
        <w:fldChar w:fldCharType="begin"/>
      </w:r>
      <w:r>
        <w:rPr>
          <w:lang w:eastAsia="ja-JP"/>
        </w:rPr>
        <w:instrText xml:space="preserve"> REF _Ref189832623 \r \h </w:instrText>
      </w:r>
      <w:r>
        <w:rPr>
          <w:lang w:eastAsia="ja-JP"/>
        </w:rPr>
      </w:r>
      <w:r>
        <w:rPr>
          <w:lang w:eastAsia="ja-JP"/>
        </w:rPr>
        <w:fldChar w:fldCharType="separate"/>
      </w:r>
      <w:r>
        <w:rPr>
          <w:lang w:eastAsia="ja-JP"/>
        </w:rPr>
        <w:t>Proposal 11</w:t>
      </w:r>
      <w:r>
        <w:rPr>
          <w:lang w:eastAsia="ja-JP"/>
        </w:rPr>
        <w:fldChar w:fldCharType="end"/>
      </w:r>
      <w:r>
        <w:rPr>
          <w:lang w:eastAsia="ja-JP"/>
        </w:rPr>
        <w:t xml:space="preserve">, i.e., 3 dB boosting of all unmuted REs in a symbol with UL resource muting. This translates to the scale factor </w:t>
      </w:r>
      <m:oMath>
        <m:rad>
          <m:radPr>
            <m:degHide m:val="1"/>
            <m:ctrlPr>
              <w:rPr>
                <w:rFonts w:ascii="Cambria Math" w:hAnsi="Cambria Math" w:cs="Times New Roman"/>
                <w:i/>
                <w:color w:val="FF0000"/>
                <w:szCs w:val="20"/>
              </w:rPr>
            </m:ctrlPr>
          </m:radPr>
          <m:deg/>
          <m:e>
            <m:r>
              <w:rPr>
                <w:rFonts w:ascii="Cambria Math" w:hAnsi="Cambria Math" w:cs="Times New Roman"/>
                <w:color w:val="FF0000"/>
                <w:szCs w:val="20"/>
              </w:rPr>
              <m:t>2</m:t>
            </m:r>
          </m:e>
        </m:rad>
      </m:oMath>
      <w:r>
        <w:rPr>
          <w:lang w:eastAsia="ja-JP"/>
        </w:rPr>
        <w:t xml:space="preserve"> of shown below. </w:t>
      </w:r>
    </w:p>
    <w:p w14:paraId="24B796E7" w14:textId="77777777" w:rsidR="0033774F" w:rsidRPr="0033774F" w:rsidRDefault="0033774F" w:rsidP="0033774F">
      <w:pPr>
        <w:rPr>
          <w:lang w:eastAsia="ja-JP"/>
        </w:rPr>
      </w:pPr>
    </w:p>
    <w:p w14:paraId="757F4CA3" w14:textId="77777777" w:rsidR="00EE00A1" w:rsidRPr="00B27750" w:rsidRDefault="00EE00A1" w:rsidP="009604ED">
      <w:pPr>
        <w:jc w:val="center"/>
        <w:rPr>
          <w:rFonts w:ascii="Times New Roman" w:hAnsi="Times New Roman" w:cs="Times New Roman"/>
          <w:kern w:val="2"/>
          <w:szCs w:val="20"/>
          <w:lang w:eastAsia="zh-CN"/>
          <w14:ligatures w14:val="standardContextual"/>
        </w:rPr>
      </w:pPr>
      <w:r w:rsidRPr="00B27750">
        <w:rPr>
          <w:rFonts w:ascii="Times New Roman" w:hAnsi="Times New Roman" w:cs="Times New Roman"/>
          <w:kern w:val="2"/>
          <w:szCs w:val="20"/>
          <w:highlight w:val="lightGray"/>
          <w:lang w:eastAsia="zh-CN"/>
          <w14:ligatures w14:val="standardContextual"/>
        </w:rPr>
        <w:t>*** Begin changes to 38.211 Section 6.3.1.6 ***</w:t>
      </w:r>
    </w:p>
    <w:p w14:paraId="2FABFC88" w14:textId="48F46EF0" w:rsidR="00EE00A1" w:rsidRPr="00500CF7" w:rsidRDefault="00EE00A1" w:rsidP="009604ED">
      <w:pPr>
        <w:rPr>
          <w:rFonts w:ascii="Times New Roman" w:hAnsi="Times New Roman" w:cs="Times New Roman"/>
          <w:szCs w:val="20"/>
        </w:rPr>
      </w:pPr>
      <w:r w:rsidRPr="00500CF7">
        <w:rPr>
          <w:rFonts w:ascii="Times New Roman" w:hAnsi="Times New Roman" w:cs="Times New Roman"/>
          <w:szCs w:val="20"/>
        </w:rPr>
        <w:t xml:space="preserve">For each of the antenna ports used for transmission of the PUSCH, </w:t>
      </w:r>
      <w:r w:rsidRPr="00500CF7">
        <w:rPr>
          <w:rFonts w:ascii="Times New Roman" w:hAnsi="Times New Roman" w:cs="Times New Roman"/>
          <w:color w:val="FF0000"/>
          <w:szCs w:val="20"/>
        </w:rPr>
        <w:t>each symbol in</w:t>
      </w:r>
      <w:r w:rsidRPr="00500CF7">
        <w:rPr>
          <w:rFonts w:ascii="Times New Roman" w:hAnsi="Times New Roman" w:cs="Times New Roman"/>
          <w:szCs w:val="20"/>
        </w:rPr>
        <w:t xml:space="preserve"> the block of complex-valued symbols </w:t>
      </w:r>
      <w:r w:rsidRPr="00500CF7">
        <w:rPr>
          <w:rFonts w:ascii="Times New Roman" w:hAnsi="Times New Roman" w:cs="Times New Roman"/>
          <w:position w:val="-14"/>
          <w:szCs w:val="20"/>
        </w:rPr>
        <w:object w:dxaOrig="2145" w:dyaOrig="375" w14:anchorId="686CF007">
          <v:shape id="_x0000_i1074" type="#_x0000_t75" style="width:107.25pt;height:18.75pt" o:ole="">
            <v:imagedata r:id="rId99" o:title=""/>
          </v:shape>
          <o:OLEObject Type="Embed" ProgID="Equation.3" ShapeID="_x0000_i1074" DrawAspect="Content" ObjectID="_1800445994" r:id="rId100"/>
        </w:object>
      </w:r>
      <w:r w:rsidRPr="00500CF7">
        <w:rPr>
          <w:rFonts w:ascii="Times New Roman" w:hAnsi="Times New Roman" w:cs="Times New Roman"/>
          <w:szCs w:val="20"/>
        </w:rPr>
        <w:t xml:space="preserve"> shall </w:t>
      </w:r>
      <w:r w:rsidRPr="00500CF7">
        <w:rPr>
          <w:rFonts w:ascii="Times New Roman" w:hAnsi="Times New Roman" w:cs="Times New Roman"/>
          <w:color w:val="FF0000"/>
          <w:szCs w:val="20"/>
        </w:rPr>
        <w:t xml:space="preserve">be multiplied with </w:t>
      </w:r>
      <m:oMath>
        <m:rad>
          <m:radPr>
            <m:degHide m:val="1"/>
            <m:ctrlPr>
              <w:rPr>
                <w:rFonts w:ascii="Cambria Math" w:hAnsi="Cambria Math" w:cs="Times New Roman"/>
                <w:i/>
                <w:color w:val="FF0000"/>
                <w:szCs w:val="20"/>
              </w:rPr>
            </m:ctrlPr>
          </m:radPr>
          <m:deg/>
          <m:e>
            <m:r>
              <w:rPr>
                <w:rFonts w:ascii="Cambria Math" w:hAnsi="Cambria Math" w:cs="Times New Roman"/>
                <w:color w:val="FF0000"/>
                <w:szCs w:val="20"/>
              </w:rPr>
              <m:t>2</m:t>
            </m:r>
          </m:e>
        </m:rad>
      </m:oMath>
      <w:r w:rsidRPr="00500CF7">
        <w:rPr>
          <w:rFonts w:ascii="Times New Roman" w:hAnsi="Times New Roman" w:cs="Times New Roman"/>
          <w:color w:val="FF0000"/>
          <w:szCs w:val="20"/>
        </w:rPr>
        <w:t xml:space="preserve"> if the symbol corresponds to an OFDM symbol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w:t>
      </w:r>
      <w:r>
        <w:rPr>
          <w:rFonts w:ascii="Times New Roman" w:hAnsi="Times New Roman" w:cs="Times New Roman"/>
          <w:color w:val="FF0000"/>
          <w:szCs w:val="20"/>
        </w:rPr>
        <w:t>occupied by a</w:t>
      </w:r>
      <w:r w:rsidRPr="00500CF7">
        <w:rPr>
          <w:rFonts w:ascii="Times New Roman" w:hAnsi="Times New Roman" w:cs="Times New Roman"/>
          <w:color w:val="FF0000"/>
          <w:szCs w:val="20"/>
        </w:rPr>
        <w:t xml:space="preserve"> ZP-SRS resource, and by 1 otherwise, and further </w:t>
      </w:r>
      <w:r w:rsidRPr="00500CF7">
        <w:rPr>
          <w:rFonts w:ascii="Times New Roman" w:hAnsi="Times New Roman" w:cs="Times New Roman"/>
          <w:szCs w:val="20"/>
        </w:rPr>
        <w:t xml:space="preserve">be multiplied with the amplitude scaling factor </w:t>
      </w:r>
      <m:oMath>
        <m:sSub>
          <m:sSubPr>
            <m:ctrlPr>
              <w:rPr>
                <w:rFonts w:ascii="Cambria Math" w:hAnsi="Cambria Math" w:cs="Times New Roman"/>
                <w:i/>
                <w:szCs w:val="20"/>
              </w:rPr>
            </m:ctrlPr>
          </m:sSubPr>
          <m:e>
            <m:r>
              <w:rPr>
                <w:rFonts w:ascii="Cambria Math" w:hAnsi="Cambria Math" w:cs="Times New Roman"/>
                <w:szCs w:val="20"/>
              </w:rPr>
              <m:t>β</m:t>
            </m:r>
          </m:e>
          <m:sub>
            <m:r>
              <m:rPr>
                <m:sty m:val="p"/>
              </m:rPr>
              <w:rPr>
                <w:rFonts w:ascii="Cambria Math" w:hAnsi="Cambria Math" w:cs="Times New Roman"/>
                <w:szCs w:val="20"/>
              </w:rPr>
              <m:t>PUSCH</m:t>
            </m:r>
          </m:sub>
        </m:sSub>
      </m:oMath>
      <w:r w:rsidRPr="00500CF7">
        <w:rPr>
          <w:rFonts w:ascii="Times New Roman" w:hAnsi="Times New Roman" w:cs="Times New Roman"/>
          <w:szCs w:val="20"/>
        </w:rPr>
        <w:t xml:space="preserve"> in order to conform to the transmit power specified in [5, TS 38.213] and mapped in sequence starting with </w:t>
      </w:r>
      <w:r w:rsidRPr="00500CF7">
        <w:rPr>
          <w:rFonts w:ascii="Times New Roman" w:hAnsi="Times New Roman" w:cs="Times New Roman"/>
          <w:position w:val="-10"/>
          <w:szCs w:val="20"/>
        </w:rPr>
        <w:object w:dxaOrig="660" w:dyaOrig="345" w14:anchorId="36413A46">
          <v:shape id="_x0000_i1075" type="#_x0000_t75" style="width:33pt;height:18pt" o:ole="">
            <v:imagedata r:id="rId101" o:title=""/>
          </v:shape>
          <o:OLEObject Type="Embed" ProgID="Equation.3" ShapeID="_x0000_i1075" DrawAspect="Content" ObjectID="_1800445995" r:id="rId102"/>
        </w:object>
      </w:r>
      <w:r w:rsidRPr="00500CF7">
        <w:rPr>
          <w:rFonts w:ascii="Times New Roman" w:hAnsi="Times New Roman" w:cs="Times New Roman"/>
          <w:szCs w:val="20"/>
        </w:rPr>
        <w:t xml:space="preserve"> to resource elements </w:t>
      </w:r>
      <m:oMath>
        <m:sSub>
          <m:sSubPr>
            <m:ctrlPr>
              <w:rPr>
                <w:rFonts w:ascii="Cambria Math" w:hAnsi="Cambria Math" w:cs="Times New Roman"/>
                <w:i/>
                <w:szCs w:val="20"/>
              </w:rPr>
            </m:ctrlPr>
          </m:sSubPr>
          <m:e>
            <m:r>
              <w:rPr>
                <w:rFonts w:ascii="Cambria Math" w:hAnsi="Cambria Math" w:cs="Times New Roman"/>
                <w:szCs w:val="20"/>
              </w:rPr>
              <m:t>(k',l)</m:t>
            </m:r>
          </m:e>
          <m:sub>
            <m:r>
              <w:rPr>
                <w:rFonts w:ascii="Cambria Math" w:hAnsi="Cambria Math" w:cs="Times New Roman"/>
                <w:szCs w:val="20"/>
              </w:rPr>
              <m:t>p,μ</m:t>
            </m:r>
          </m:sub>
        </m:sSub>
      </m:oMath>
      <w:r w:rsidRPr="00500CF7">
        <w:rPr>
          <w:rFonts w:ascii="Times New Roman" w:hAnsi="Times New Roman" w:cs="Times New Roman"/>
          <w:szCs w:val="20"/>
        </w:rPr>
        <w:t xml:space="preserve"> in the virtual resource blocks assigned for transmission which meet all of the following criteria: </w:t>
      </w:r>
    </w:p>
    <w:p w14:paraId="7403B5DC" w14:textId="77777777" w:rsidR="00EE00A1" w:rsidRPr="00500CF7" w:rsidRDefault="00EE00A1" w:rsidP="009604ED">
      <w:pPr>
        <w:pStyle w:val="B1"/>
        <w:rPr>
          <w:rFonts w:cs="Times New Roman"/>
          <w:szCs w:val="20"/>
        </w:rPr>
      </w:pPr>
      <w:r w:rsidRPr="00500CF7">
        <w:rPr>
          <w:rFonts w:cs="Times New Roman"/>
          <w:szCs w:val="20"/>
        </w:rPr>
        <w:t>-</w:t>
      </w:r>
      <w:r w:rsidRPr="00500CF7">
        <w:rPr>
          <w:rFonts w:cs="Times New Roman"/>
          <w:szCs w:val="20"/>
        </w:rPr>
        <w:tab/>
        <w:t>they are in the virtual resource blocks assigned for transmission, and</w:t>
      </w:r>
    </w:p>
    <w:p w14:paraId="4D64AB90" w14:textId="77777777" w:rsidR="00EE00A1" w:rsidRPr="008B3E33" w:rsidRDefault="00EE00A1" w:rsidP="009604ED">
      <w:pPr>
        <w:pStyle w:val="B1"/>
        <w:rPr>
          <w:rFonts w:cs="Times New Roman"/>
          <w:color w:val="FF0000"/>
          <w:szCs w:val="20"/>
        </w:rPr>
      </w:pPr>
      <w:r w:rsidRPr="00500CF7">
        <w:rPr>
          <w:rFonts w:cs="Times New Roman"/>
          <w:szCs w:val="20"/>
        </w:rPr>
        <w:t>-</w:t>
      </w:r>
      <w:r w:rsidRPr="00500CF7">
        <w:rPr>
          <w:rFonts w:cs="Times New Roman"/>
          <w:szCs w:val="20"/>
        </w:rPr>
        <w:tab/>
        <w:t xml:space="preserve">the corresponding resource elements in the corresponding physical resource blocks are not used for transmission of the associated DM-RS, PT-RS, or DM-RS intended for other co-scheduled UEs as described in clause </w:t>
      </w:r>
      <w:proofErr w:type="gramStart"/>
      <w:r w:rsidRPr="00500CF7">
        <w:rPr>
          <w:rFonts w:cs="Times New Roman"/>
          <w:szCs w:val="20"/>
        </w:rPr>
        <w:t>6.4.1.1.3</w:t>
      </w:r>
      <w:r>
        <w:rPr>
          <w:rFonts w:cs="Times New Roman"/>
          <w:szCs w:val="20"/>
        </w:rPr>
        <w:t xml:space="preserve">, </w:t>
      </w:r>
      <w:r>
        <w:rPr>
          <w:rFonts w:cs="Times New Roman"/>
          <w:color w:val="FF0000"/>
          <w:szCs w:val="20"/>
        </w:rPr>
        <w:t>and</w:t>
      </w:r>
      <w:proofErr w:type="gramEnd"/>
      <w:r>
        <w:rPr>
          <w:rFonts w:cs="Times New Roman"/>
          <w:color w:val="FF0000"/>
          <w:szCs w:val="20"/>
        </w:rPr>
        <w:t xml:space="preserve"> are not mapped to a ZP-SRS resource.</w:t>
      </w:r>
    </w:p>
    <w:p w14:paraId="2A1689DB" w14:textId="77777777" w:rsidR="00EE00A1" w:rsidRPr="00500CF7" w:rsidRDefault="00EE00A1" w:rsidP="009604ED">
      <w:pPr>
        <w:rPr>
          <w:rFonts w:ascii="Times New Roman" w:hAnsi="Times New Roman" w:cs="Times New Roman"/>
          <w:szCs w:val="20"/>
        </w:rPr>
      </w:pPr>
      <w:r w:rsidRPr="00500CF7">
        <w:rPr>
          <w:rFonts w:ascii="Times New Roman" w:hAnsi="Times New Roman" w:cs="Times New Roman"/>
          <w:szCs w:val="20"/>
        </w:rPr>
        <w:t xml:space="preserve">The mapping to resource elements </w:t>
      </w:r>
      <m:oMath>
        <m:sSub>
          <m:sSubPr>
            <m:ctrlPr>
              <w:rPr>
                <w:rFonts w:ascii="Cambria Math" w:hAnsi="Cambria Math" w:cs="Times New Roman"/>
                <w:i/>
                <w:szCs w:val="20"/>
              </w:rPr>
            </m:ctrlPr>
          </m:sSubPr>
          <m:e>
            <m:r>
              <w:rPr>
                <w:rFonts w:ascii="Cambria Math" w:hAnsi="Cambria Math" w:cs="Times New Roman"/>
                <w:szCs w:val="20"/>
              </w:rPr>
              <m:t>(k',l)</m:t>
            </m:r>
          </m:e>
          <m:sub>
            <m:r>
              <w:rPr>
                <w:rFonts w:ascii="Cambria Math" w:hAnsi="Cambria Math" w:cs="Times New Roman"/>
                <w:szCs w:val="20"/>
              </w:rPr>
              <m:t>p,μ</m:t>
            </m:r>
          </m:sub>
        </m:sSub>
      </m:oMath>
      <w:r w:rsidRPr="00500CF7">
        <w:rPr>
          <w:rFonts w:ascii="Times New Roman" w:hAnsi="Times New Roman" w:cs="Times New Roman"/>
          <w:szCs w:val="20"/>
        </w:rPr>
        <w:t xml:space="preserve"> allocated for PUSCH according to [6, TS 38.214] shall be in increasing order of first the index </w:t>
      </w:r>
      <m:oMath>
        <m:r>
          <w:rPr>
            <w:rFonts w:ascii="Cambria Math" w:hAnsi="Cambria Math" w:cs="Times New Roman"/>
            <w:szCs w:val="20"/>
          </w:rPr>
          <m:t>k'</m:t>
        </m:r>
      </m:oMath>
      <w:r w:rsidRPr="00500CF7">
        <w:rPr>
          <w:rFonts w:ascii="Times New Roman" w:eastAsia="Batang" w:hAnsi="Times New Roman" w:cs="Times New Roman"/>
          <w:szCs w:val="20"/>
          <w:lang w:eastAsia="ko-KR"/>
        </w:rPr>
        <w:t xml:space="preserve"> over the assigned virtual resource blocks</w:t>
      </w:r>
      <w:r w:rsidRPr="00500CF7">
        <w:rPr>
          <w:rFonts w:ascii="Times New Roman" w:hAnsi="Times New Roman" w:cs="Times New Roman"/>
          <w:szCs w:val="20"/>
        </w:rPr>
        <w:t xml:space="preserve">, where </w:t>
      </w:r>
      <m:oMath>
        <m:sSup>
          <m:sSupPr>
            <m:ctrlPr>
              <w:rPr>
                <w:rFonts w:ascii="Cambria Math" w:hAnsi="Cambria Math" w:cs="Times New Roman"/>
                <w:i/>
                <w:szCs w:val="20"/>
              </w:rPr>
            </m:ctrlPr>
          </m:sSupPr>
          <m:e>
            <m:r>
              <w:rPr>
                <w:rFonts w:ascii="Cambria Math" w:hAnsi="Cambria Math" w:cs="Times New Roman"/>
                <w:szCs w:val="20"/>
              </w:rPr>
              <m:t>k</m:t>
            </m:r>
          </m:e>
          <m:sup>
            <m:r>
              <w:rPr>
                <w:rFonts w:ascii="Cambria Math" w:hAnsi="Cambria Math" w:cs="Times New Roman"/>
                <w:szCs w:val="20"/>
              </w:rPr>
              <m:t>'</m:t>
            </m:r>
          </m:sup>
        </m:sSup>
        <m:r>
          <w:rPr>
            <w:rFonts w:ascii="Cambria Math" w:hAnsi="Cambria Math" w:cs="Times New Roman"/>
            <w:szCs w:val="20"/>
          </w:rPr>
          <m:t>=0</m:t>
        </m:r>
      </m:oMath>
      <w:r w:rsidRPr="00500CF7">
        <w:rPr>
          <w:rFonts w:ascii="Times New Roman" w:hAnsi="Times New Roman" w:cs="Times New Roman"/>
          <w:szCs w:val="20"/>
        </w:rPr>
        <w:t xml:space="preserve"> is the first subcarrier in the lowest-numbered virtual resource block assigned for transmission</w:t>
      </w:r>
      <w:r w:rsidRPr="00500CF7">
        <w:rPr>
          <w:rFonts w:ascii="Times New Roman" w:eastAsia="Batang" w:hAnsi="Times New Roman" w:cs="Times New Roman"/>
          <w:szCs w:val="20"/>
          <w:lang w:eastAsia="ko-KR"/>
        </w:rPr>
        <w:t>,</w:t>
      </w:r>
      <w:r w:rsidRPr="00500CF7">
        <w:rPr>
          <w:rFonts w:ascii="Times New Roman" w:hAnsi="Times New Roman" w:cs="Times New Roman"/>
          <w:szCs w:val="20"/>
        </w:rPr>
        <w:t xml:space="preserve"> and then the index </w:t>
      </w:r>
      <w:r w:rsidRPr="00500CF7">
        <w:rPr>
          <w:rFonts w:ascii="Times New Roman" w:hAnsi="Times New Roman" w:cs="Times New Roman"/>
          <w:position w:val="-6"/>
          <w:szCs w:val="20"/>
        </w:rPr>
        <w:object w:dxaOrig="135" w:dyaOrig="270" w14:anchorId="7F656153">
          <v:shape id="_x0000_i1076" type="#_x0000_t75" style="width:6.75pt;height:13.5pt" o:ole="">
            <v:imagedata r:id="rId103" o:title=""/>
          </v:shape>
          <o:OLEObject Type="Embed" ProgID="Equation.3" ShapeID="_x0000_i1076" DrawAspect="Content" ObjectID="_1800445996" r:id="rId104"/>
        </w:object>
      </w:r>
      <w:r w:rsidRPr="00500CF7">
        <w:rPr>
          <w:rFonts w:ascii="Times New Roman" w:hAnsi="Times New Roman" w:cs="Times New Roman"/>
          <w:szCs w:val="20"/>
        </w:rPr>
        <w:t>, with the starting position given by [6, TS 38.214].</w:t>
      </w:r>
    </w:p>
    <w:p w14:paraId="3DB36888" w14:textId="77777777" w:rsidR="00EE00A1" w:rsidRPr="00B27750" w:rsidRDefault="00EE00A1" w:rsidP="009604ED">
      <w:pPr>
        <w:jc w:val="center"/>
        <w:rPr>
          <w:rFonts w:ascii="Times New Roman" w:hAnsi="Times New Roman" w:cs="Times New Roman"/>
          <w:kern w:val="2"/>
          <w:szCs w:val="20"/>
          <w:lang w:eastAsia="zh-CN"/>
          <w14:ligatures w14:val="standardContextual"/>
        </w:rPr>
      </w:pPr>
      <w:r w:rsidRPr="00B27750">
        <w:rPr>
          <w:rFonts w:ascii="Times New Roman" w:hAnsi="Times New Roman" w:cs="Times New Roman"/>
          <w:kern w:val="2"/>
          <w:szCs w:val="20"/>
          <w:highlight w:val="lightGray"/>
          <w:lang w:eastAsia="zh-CN"/>
          <w14:ligatures w14:val="standardContextual"/>
        </w:rPr>
        <w:t>*** End changes ***</w:t>
      </w:r>
    </w:p>
    <w:p w14:paraId="0115B530" w14:textId="77777777" w:rsidR="00EE00A1" w:rsidRDefault="00EE00A1">
      <w:pPr>
        <w:spacing w:after="0" w:line="240" w:lineRule="auto"/>
        <w:rPr>
          <w:rFonts w:ascii="CG Times (WN)" w:eastAsia="SimSun" w:hAnsi="CG Times (WN)" w:cs="Times New Roman"/>
          <w:szCs w:val="20"/>
          <w:lang w:eastAsia="en-GB"/>
        </w:rPr>
      </w:pPr>
    </w:p>
    <w:p w14:paraId="3A05273F" w14:textId="77777777" w:rsidR="00DB37F9" w:rsidRPr="00B27750" w:rsidRDefault="00DB37F9">
      <w:pPr>
        <w:spacing w:after="0" w:line="240" w:lineRule="auto"/>
        <w:rPr>
          <w:rFonts w:ascii="CG Times (WN)" w:eastAsia="SimSun" w:hAnsi="CG Times (WN)" w:cs="Times New Roman"/>
          <w:szCs w:val="20"/>
          <w:lang w:eastAsia="en-GB"/>
        </w:rPr>
      </w:pPr>
    </w:p>
    <w:sectPr w:rsidR="00DB37F9" w:rsidRPr="00B2775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930B" w14:textId="77777777" w:rsidR="001E1686" w:rsidRDefault="001E1686">
      <w:r>
        <w:separator/>
      </w:r>
    </w:p>
  </w:endnote>
  <w:endnote w:type="continuationSeparator" w:id="0">
    <w:p w14:paraId="187C26C1" w14:textId="77777777" w:rsidR="001E1686" w:rsidRDefault="001E1686">
      <w:r>
        <w:continuationSeparator/>
      </w:r>
    </w:p>
  </w:endnote>
  <w:endnote w:type="continuationNotice" w:id="1">
    <w:p w14:paraId="667D3C52" w14:textId="77777777" w:rsidR="001E1686" w:rsidRDefault="001E1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54F1" w14:textId="77777777" w:rsidR="001E1686" w:rsidRDefault="001E1686">
      <w:r>
        <w:separator/>
      </w:r>
    </w:p>
  </w:footnote>
  <w:footnote w:type="continuationSeparator" w:id="0">
    <w:p w14:paraId="39640E04" w14:textId="77777777" w:rsidR="001E1686" w:rsidRDefault="001E1686">
      <w:r>
        <w:continuationSeparator/>
      </w:r>
    </w:p>
  </w:footnote>
  <w:footnote w:type="continuationNotice" w:id="1">
    <w:p w14:paraId="4C3A07B4" w14:textId="77777777" w:rsidR="001E1686" w:rsidRDefault="001E16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1809CA"/>
    <w:multiLevelType w:val="hybridMultilevel"/>
    <w:tmpl w:val="5ED0D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2395"/>
    <w:multiLevelType w:val="hybridMultilevel"/>
    <w:tmpl w:val="9DECFF08"/>
    <w:lvl w:ilvl="0" w:tplc="6CE0652E">
      <w:start w:val="1"/>
      <w:numFmt w:val="bullet"/>
      <w:lvlText w:val="-"/>
      <w:lvlJc w:val="left"/>
      <w:pPr>
        <w:tabs>
          <w:tab w:val="num" w:pos="720"/>
        </w:tabs>
        <w:ind w:left="720" w:hanging="360"/>
      </w:pPr>
      <w:rPr>
        <w:rFonts w:ascii="Times" w:hAnsi="Times" w:hint="default"/>
      </w:rPr>
    </w:lvl>
    <w:lvl w:ilvl="1" w:tplc="0922B4E4" w:tentative="1">
      <w:start w:val="1"/>
      <w:numFmt w:val="bullet"/>
      <w:lvlText w:val="-"/>
      <w:lvlJc w:val="left"/>
      <w:pPr>
        <w:tabs>
          <w:tab w:val="num" w:pos="1440"/>
        </w:tabs>
        <w:ind w:left="1440" w:hanging="360"/>
      </w:pPr>
      <w:rPr>
        <w:rFonts w:ascii="Times" w:hAnsi="Times" w:hint="default"/>
      </w:rPr>
    </w:lvl>
    <w:lvl w:ilvl="2" w:tplc="436276DE" w:tentative="1">
      <w:start w:val="1"/>
      <w:numFmt w:val="bullet"/>
      <w:lvlText w:val="-"/>
      <w:lvlJc w:val="left"/>
      <w:pPr>
        <w:tabs>
          <w:tab w:val="num" w:pos="2160"/>
        </w:tabs>
        <w:ind w:left="2160" w:hanging="360"/>
      </w:pPr>
      <w:rPr>
        <w:rFonts w:ascii="Times" w:hAnsi="Times" w:hint="default"/>
      </w:rPr>
    </w:lvl>
    <w:lvl w:ilvl="3" w:tplc="B6464298" w:tentative="1">
      <w:start w:val="1"/>
      <w:numFmt w:val="bullet"/>
      <w:lvlText w:val="-"/>
      <w:lvlJc w:val="left"/>
      <w:pPr>
        <w:tabs>
          <w:tab w:val="num" w:pos="2880"/>
        </w:tabs>
        <w:ind w:left="2880" w:hanging="360"/>
      </w:pPr>
      <w:rPr>
        <w:rFonts w:ascii="Times" w:hAnsi="Times" w:hint="default"/>
      </w:rPr>
    </w:lvl>
    <w:lvl w:ilvl="4" w:tplc="350A1322" w:tentative="1">
      <w:start w:val="1"/>
      <w:numFmt w:val="bullet"/>
      <w:lvlText w:val="-"/>
      <w:lvlJc w:val="left"/>
      <w:pPr>
        <w:tabs>
          <w:tab w:val="num" w:pos="3600"/>
        </w:tabs>
        <w:ind w:left="3600" w:hanging="360"/>
      </w:pPr>
      <w:rPr>
        <w:rFonts w:ascii="Times" w:hAnsi="Times" w:hint="default"/>
      </w:rPr>
    </w:lvl>
    <w:lvl w:ilvl="5" w:tplc="8116CBE8" w:tentative="1">
      <w:start w:val="1"/>
      <w:numFmt w:val="bullet"/>
      <w:lvlText w:val="-"/>
      <w:lvlJc w:val="left"/>
      <w:pPr>
        <w:tabs>
          <w:tab w:val="num" w:pos="4320"/>
        </w:tabs>
        <w:ind w:left="4320" w:hanging="360"/>
      </w:pPr>
      <w:rPr>
        <w:rFonts w:ascii="Times" w:hAnsi="Times" w:hint="default"/>
      </w:rPr>
    </w:lvl>
    <w:lvl w:ilvl="6" w:tplc="00AE770C" w:tentative="1">
      <w:start w:val="1"/>
      <w:numFmt w:val="bullet"/>
      <w:lvlText w:val="-"/>
      <w:lvlJc w:val="left"/>
      <w:pPr>
        <w:tabs>
          <w:tab w:val="num" w:pos="5040"/>
        </w:tabs>
        <w:ind w:left="5040" w:hanging="360"/>
      </w:pPr>
      <w:rPr>
        <w:rFonts w:ascii="Times" w:hAnsi="Times" w:hint="default"/>
      </w:rPr>
    </w:lvl>
    <w:lvl w:ilvl="7" w:tplc="8C26065A" w:tentative="1">
      <w:start w:val="1"/>
      <w:numFmt w:val="bullet"/>
      <w:lvlText w:val="-"/>
      <w:lvlJc w:val="left"/>
      <w:pPr>
        <w:tabs>
          <w:tab w:val="num" w:pos="5760"/>
        </w:tabs>
        <w:ind w:left="5760" w:hanging="360"/>
      </w:pPr>
      <w:rPr>
        <w:rFonts w:ascii="Times" w:hAnsi="Times" w:hint="default"/>
      </w:rPr>
    </w:lvl>
    <w:lvl w:ilvl="8" w:tplc="0CDE12B0"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23C50155"/>
    <w:multiLevelType w:val="hybridMultilevel"/>
    <w:tmpl w:val="121C3E56"/>
    <w:lvl w:ilvl="0" w:tplc="1EA0313C">
      <w:numFmt w:val="bullet"/>
      <w:lvlText w:val="-"/>
      <w:lvlJc w:val="left"/>
      <w:pPr>
        <w:ind w:left="720" w:hanging="360"/>
      </w:pPr>
      <w:rPr>
        <w:rFonts w:ascii="Times" w:eastAsia="MS Mincho"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AF4849"/>
    <w:multiLevelType w:val="hybridMultilevel"/>
    <w:tmpl w:val="DBEA5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214F3"/>
    <w:multiLevelType w:val="hybridMultilevel"/>
    <w:tmpl w:val="C0E80DE8"/>
    <w:lvl w:ilvl="0" w:tplc="FD88F9A0">
      <w:start w:val="1"/>
      <w:numFmt w:val="bullet"/>
      <w:lvlText w:val=""/>
      <w:lvlJc w:val="left"/>
      <w:pPr>
        <w:tabs>
          <w:tab w:val="num" w:pos="720"/>
        </w:tabs>
        <w:ind w:left="720" w:hanging="360"/>
      </w:pPr>
      <w:rPr>
        <w:rFonts w:ascii="Symbol" w:hAnsi="Symbol" w:hint="default"/>
      </w:rPr>
    </w:lvl>
    <w:lvl w:ilvl="1" w:tplc="0C289F62" w:tentative="1">
      <w:start w:val="1"/>
      <w:numFmt w:val="bullet"/>
      <w:lvlText w:val=""/>
      <w:lvlJc w:val="left"/>
      <w:pPr>
        <w:tabs>
          <w:tab w:val="num" w:pos="1440"/>
        </w:tabs>
        <w:ind w:left="1440" w:hanging="360"/>
      </w:pPr>
      <w:rPr>
        <w:rFonts w:ascii="Symbol" w:hAnsi="Symbol" w:hint="default"/>
      </w:rPr>
    </w:lvl>
    <w:lvl w:ilvl="2" w:tplc="E5884096" w:tentative="1">
      <w:start w:val="1"/>
      <w:numFmt w:val="bullet"/>
      <w:lvlText w:val=""/>
      <w:lvlJc w:val="left"/>
      <w:pPr>
        <w:tabs>
          <w:tab w:val="num" w:pos="2160"/>
        </w:tabs>
        <w:ind w:left="2160" w:hanging="360"/>
      </w:pPr>
      <w:rPr>
        <w:rFonts w:ascii="Symbol" w:hAnsi="Symbol" w:hint="default"/>
      </w:rPr>
    </w:lvl>
    <w:lvl w:ilvl="3" w:tplc="387A3254" w:tentative="1">
      <w:start w:val="1"/>
      <w:numFmt w:val="bullet"/>
      <w:lvlText w:val=""/>
      <w:lvlJc w:val="left"/>
      <w:pPr>
        <w:tabs>
          <w:tab w:val="num" w:pos="2880"/>
        </w:tabs>
        <w:ind w:left="2880" w:hanging="360"/>
      </w:pPr>
      <w:rPr>
        <w:rFonts w:ascii="Symbol" w:hAnsi="Symbol" w:hint="default"/>
      </w:rPr>
    </w:lvl>
    <w:lvl w:ilvl="4" w:tplc="3C9EC6D6" w:tentative="1">
      <w:start w:val="1"/>
      <w:numFmt w:val="bullet"/>
      <w:lvlText w:val=""/>
      <w:lvlJc w:val="left"/>
      <w:pPr>
        <w:tabs>
          <w:tab w:val="num" w:pos="3600"/>
        </w:tabs>
        <w:ind w:left="3600" w:hanging="360"/>
      </w:pPr>
      <w:rPr>
        <w:rFonts w:ascii="Symbol" w:hAnsi="Symbol" w:hint="default"/>
      </w:rPr>
    </w:lvl>
    <w:lvl w:ilvl="5" w:tplc="8F96D710" w:tentative="1">
      <w:start w:val="1"/>
      <w:numFmt w:val="bullet"/>
      <w:lvlText w:val=""/>
      <w:lvlJc w:val="left"/>
      <w:pPr>
        <w:tabs>
          <w:tab w:val="num" w:pos="4320"/>
        </w:tabs>
        <w:ind w:left="4320" w:hanging="360"/>
      </w:pPr>
      <w:rPr>
        <w:rFonts w:ascii="Symbol" w:hAnsi="Symbol" w:hint="default"/>
      </w:rPr>
    </w:lvl>
    <w:lvl w:ilvl="6" w:tplc="3914469E" w:tentative="1">
      <w:start w:val="1"/>
      <w:numFmt w:val="bullet"/>
      <w:lvlText w:val=""/>
      <w:lvlJc w:val="left"/>
      <w:pPr>
        <w:tabs>
          <w:tab w:val="num" w:pos="5040"/>
        </w:tabs>
        <w:ind w:left="5040" w:hanging="360"/>
      </w:pPr>
      <w:rPr>
        <w:rFonts w:ascii="Symbol" w:hAnsi="Symbol" w:hint="default"/>
      </w:rPr>
    </w:lvl>
    <w:lvl w:ilvl="7" w:tplc="AFDABC3A" w:tentative="1">
      <w:start w:val="1"/>
      <w:numFmt w:val="bullet"/>
      <w:lvlText w:val=""/>
      <w:lvlJc w:val="left"/>
      <w:pPr>
        <w:tabs>
          <w:tab w:val="num" w:pos="5760"/>
        </w:tabs>
        <w:ind w:left="5760" w:hanging="360"/>
      </w:pPr>
      <w:rPr>
        <w:rFonts w:ascii="Symbol" w:hAnsi="Symbol" w:hint="default"/>
      </w:rPr>
    </w:lvl>
    <w:lvl w:ilvl="8" w:tplc="6E92499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B200FF"/>
    <w:multiLevelType w:val="hybridMultilevel"/>
    <w:tmpl w:val="A9940A36"/>
    <w:lvl w:ilvl="0" w:tplc="259E9558">
      <w:start w:val="1"/>
      <w:numFmt w:val="bullet"/>
      <w:lvlText w:val="-"/>
      <w:lvlJc w:val="left"/>
      <w:pPr>
        <w:tabs>
          <w:tab w:val="num" w:pos="720"/>
        </w:tabs>
        <w:ind w:left="720" w:hanging="360"/>
      </w:pPr>
      <w:rPr>
        <w:rFonts w:ascii="Times" w:hAnsi="Times" w:hint="default"/>
      </w:rPr>
    </w:lvl>
    <w:lvl w:ilvl="1" w:tplc="DE52A39E" w:tentative="1">
      <w:start w:val="1"/>
      <w:numFmt w:val="bullet"/>
      <w:lvlText w:val="-"/>
      <w:lvlJc w:val="left"/>
      <w:pPr>
        <w:tabs>
          <w:tab w:val="num" w:pos="1440"/>
        </w:tabs>
        <w:ind w:left="1440" w:hanging="360"/>
      </w:pPr>
      <w:rPr>
        <w:rFonts w:ascii="Times" w:hAnsi="Times" w:hint="default"/>
      </w:rPr>
    </w:lvl>
    <w:lvl w:ilvl="2" w:tplc="79ECB106" w:tentative="1">
      <w:start w:val="1"/>
      <w:numFmt w:val="bullet"/>
      <w:lvlText w:val="-"/>
      <w:lvlJc w:val="left"/>
      <w:pPr>
        <w:tabs>
          <w:tab w:val="num" w:pos="2160"/>
        </w:tabs>
        <w:ind w:left="2160" w:hanging="360"/>
      </w:pPr>
      <w:rPr>
        <w:rFonts w:ascii="Times" w:hAnsi="Times" w:hint="default"/>
      </w:rPr>
    </w:lvl>
    <w:lvl w:ilvl="3" w:tplc="D4D462BC" w:tentative="1">
      <w:start w:val="1"/>
      <w:numFmt w:val="bullet"/>
      <w:lvlText w:val="-"/>
      <w:lvlJc w:val="left"/>
      <w:pPr>
        <w:tabs>
          <w:tab w:val="num" w:pos="2880"/>
        </w:tabs>
        <w:ind w:left="2880" w:hanging="360"/>
      </w:pPr>
      <w:rPr>
        <w:rFonts w:ascii="Times" w:hAnsi="Times" w:hint="default"/>
      </w:rPr>
    </w:lvl>
    <w:lvl w:ilvl="4" w:tplc="4E825214" w:tentative="1">
      <w:start w:val="1"/>
      <w:numFmt w:val="bullet"/>
      <w:lvlText w:val="-"/>
      <w:lvlJc w:val="left"/>
      <w:pPr>
        <w:tabs>
          <w:tab w:val="num" w:pos="3600"/>
        </w:tabs>
        <w:ind w:left="3600" w:hanging="360"/>
      </w:pPr>
      <w:rPr>
        <w:rFonts w:ascii="Times" w:hAnsi="Times" w:hint="default"/>
      </w:rPr>
    </w:lvl>
    <w:lvl w:ilvl="5" w:tplc="5CFE16C2" w:tentative="1">
      <w:start w:val="1"/>
      <w:numFmt w:val="bullet"/>
      <w:lvlText w:val="-"/>
      <w:lvlJc w:val="left"/>
      <w:pPr>
        <w:tabs>
          <w:tab w:val="num" w:pos="4320"/>
        </w:tabs>
        <w:ind w:left="4320" w:hanging="360"/>
      </w:pPr>
      <w:rPr>
        <w:rFonts w:ascii="Times" w:hAnsi="Times" w:hint="default"/>
      </w:rPr>
    </w:lvl>
    <w:lvl w:ilvl="6" w:tplc="5BD0A614" w:tentative="1">
      <w:start w:val="1"/>
      <w:numFmt w:val="bullet"/>
      <w:lvlText w:val="-"/>
      <w:lvlJc w:val="left"/>
      <w:pPr>
        <w:tabs>
          <w:tab w:val="num" w:pos="5040"/>
        </w:tabs>
        <w:ind w:left="5040" w:hanging="360"/>
      </w:pPr>
      <w:rPr>
        <w:rFonts w:ascii="Times" w:hAnsi="Times" w:hint="default"/>
      </w:rPr>
    </w:lvl>
    <w:lvl w:ilvl="7" w:tplc="DC0A1D7C" w:tentative="1">
      <w:start w:val="1"/>
      <w:numFmt w:val="bullet"/>
      <w:lvlText w:val="-"/>
      <w:lvlJc w:val="left"/>
      <w:pPr>
        <w:tabs>
          <w:tab w:val="num" w:pos="5760"/>
        </w:tabs>
        <w:ind w:left="5760" w:hanging="360"/>
      </w:pPr>
      <w:rPr>
        <w:rFonts w:ascii="Times" w:hAnsi="Times" w:hint="default"/>
      </w:rPr>
    </w:lvl>
    <w:lvl w:ilvl="8" w:tplc="7CF8D034"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955C9"/>
    <w:multiLevelType w:val="hybridMultilevel"/>
    <w:tmpl w:val="957ACC90"/>
    <w:lvl w:ilvl="0" w:tplc="1EA0313C">
      <w:numFmt w:val="bullet"/>
      <w:lvlText w:val="-"/>
      <w:lvlJc w:val="left"/>
      <w:pPr>
        <w:ind w:left="360" w:hanging="360"/>
      </w:pPr>
      <w:rPr>
        <w:rFonts w:ascii="Times" w:eastAsia="MS Mincho"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947E3"/>
    <w:multiLevelType w:val="hybridMultilevel"/>
    <w:tmpl w:val="1C5C35A8"/>
    <w:lvl w:ilvl="0" w:tplc="E1528940">
      <w:start w:val="1"/>
      <w:numFmt w:val="bullet"/>
      <w:lvlText w:val="-"/>
      <w:lvlJc w:val="left"/>
      <w:pPr>
        <w:tabs>
          <w:tab w:val="num" w:pos="720"/>
        </w:tabs>
        <w:ind w:left="720" w:hanging="360"/>
      </w:pPr>
      <w:rPr>
        <w:rFonts w:ascii="Times" w:hAnsi="Times" w:hint="default"/>
      </w:rPr>
    </w:lvl>
    <w:lvl w:ilvl="1" w:tplc="FDBA6D80" w:tentative="1">
      <w:start w:val="1"/>
      <w:numFmt w:val="bullet"/>
      <w:lvlText w:val="-"/>
      <w:lvlJc w:val="left"/>
      <w:pPr>
        <w:tabs>
          <w:tab w:val="num" w:pos="1440"/>
        </w:tabs>
        <w:ind w:left="1440" w:hanging="360"/>
      </w:pPr>
      <w:rPr>
        <w:rFonts w:ascii="Times" w:hAnsi="Times" w:hint="default"/>
      </w:rPr>
    </w:lvl>
    <w:lvl w:ilvl="2" w:tplc="4D644FCA" w:tentative="1">
      <w:start w:val="1"/>
      <w:numFmt w:val="bullet"/>
      <w:lvlText w:val="-"/>
      <w:lvlJc w:val="left"/>
      <w:pPr>
        <w:tabs>
          <w:tab w:val="num" w:pos="2160"/>
        </w:tabs>
        <w:ind w:left="2160" w:hanging="360"/>
      </w:pPr>
      <w:rPr>
        <w:rFonts w:ascii="Times" w:hAnsi="Times" w:hint="default"/>
      </w:rPr>
    </w:lvl>
    <w:lvl w:ilvl="3" w:tplc="648CBDAE" w:tentative="1">
      <w:start w:val="1"/>
      <w:numFmt w:val="bullet"/>
      <w:lvlText w:val="-"/>
      <w:lvlJc w:val="left"/>
      <w:pPr>
        <w:tabs>
          <w:tab w:val="num" w:pos="2880"/>
        </w:tabs>
        <w:ind w:left="2880" w:hanging="360"/>
      </w:pPr>
      <w:rPr>
        <w:rFonts w:ascii="Times" w:hAnsi="Times" w:hint="default"/>
      </w:rPr>
    </w:lvl>
    <w:lvl w:ilvl="4" w:tplc="74AC6034" w:tentative="1">
      <w:start w:val="1"/>
      <w:numFmt w:val="bullet"/>
      <w:lvlText w:val="-"/>
      <w:lvlJc w:val="left"/>
      <w:pPr>
        <w:tabs>
          <w:tab w:val="num" w:pos="3600"/>
        </w:tabs>
        <w:ind w:left="3600" w:hanging="360"/>
      </w:pPr>
      <w:rPr>
        <w:rFonts w:ascii="Times" w:hAnsi="Times" w:hint="default"/>
      </w:rPr>
    </w:lvl>
    <w:lvl w:ilvl="5" w:tplc="3EE2B4BC" w:tentative="1">
      <w:start w:val="1"/>
      <w:numFmt w:val="bullet"/>
      <w:lvlText w:val="-"/>
      <w:lvlJc w:val="left"/>
      <w:pPr>
        <w:tabs>
          <w:tab w:val="num" w:pos="4320"/>
        </w:tabs>
        <w:ind w:left="4320" w:hanging="360"/>
      </w:pPr>
      <w:rPr>
        <w:rFonts w:ascii="Times" w:hAnsi="Times" w:hint="default"/>
      </w:rPr>
    </w:lvl>
    <w:lvl w:ilvl="6" w:tplc="0044769A" w:tentative="1">
      <w:start w:val="1"/>
      <w:numFmt w:val="bullet"/>
      <w:lvlText w:val="-"/>
      <w:lvlJc w:val="left"/>
      <w:pPr>
        <w:tabs>
          <w:tab w:val="num" w:pos="5040"/>
        </w:tabs>
        <w:ind w:left="5040" w:hanging="360"/>
      </w:pPr>
      <w:rPr>
        <w:rFonts w:ascii="Times" w:hAnsi="Times" w:hint="default"/>
      </w:rPr>
    </w:lvl>
    <w:lvl w:ilvl="7" w:tplc="8C8C8124" w:tentative="1">
      <w:start w:val="1"/>
      <w:numFmt w:val="bullet"/>
      <w:lvlText w:val="-"/>
      <w:lvlJc w:val="left"/>
      <w:pPr>
        <w:tabs>
          <w:tab w:val="num" w:pos="5760"/>
        </w:tabs>
        <w:ind w:left="5760" w:hanging="360"/>
      </w:pPr>
      <w:rPr>
        <w:rFonts w:ascii="Times" w:hAnsi="Times" w:hint="default"/>
      </w:rPr>
    </w:lvl>
    <w:lvl w:ilvl="8" w:tplc="CCB26348"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E935AB5"/>
    <w:multiLevelType w:val="hybridMultilevel"/>
    <w:tmpl w:val="32F2BA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56037E4"/>
    <w:multiLevelType w:val="hybridMultilevel"/>
    <w:tmpl w:val="E0829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96611"/>
    <w:multiLevelType w:val="hybridMultilevel"/>
    <w:tmpl w:val="E594E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87AC1"/>
    <w:multiLevelType w:val="hybridMultilevel"/>
    <w:tmpl w:val="30FECCD4"/>
    <w:lvl w:ilvl="0" w:tplc="70F83CC4">
      <w:start w:val="1"/>
      <w:numFmt w:val="bullet"/>
      <w:lvlText w:val="-"/>
      <w:lvlJc w:val="left"/>
      <w:pPr>
        <w:tabs>
          <w:tab w:val="num" w:pos="720"/>
        </w:tabs>
        <w:ind w:left="720" w:hanging="360"/>
      </w:pPr>
      <w:rPr>
        <w:rFonts w:ascii="Times New Roman" w:hAnsi="Times New Roman" w:hint="default"/>
      </w:rPr>
    </w:lvl>
    <w:lvl w:ilvl="1" w:tplc="B2DAE946">
      <w:start w:val="1"/>
      <w:numFmt w:val="bullet"/>
      <w:lvlText w:val="-"/>
      <w:lvlJc w:val="left"/>
      <w:pPr>
        <w:tabs>
          <w:tab w:val="num" w:pos="1440"/>
        </w:tabs>
        <w:ind w:left="1440" w:hanging="360"/>
      </w:pPr>
      <w:rPr>
        <w:rFonts w:ascii="Times New Roman" w:hAnsi="Times New Roman" w:hint="default"/>
      </w:rPr>
    </w:lvl>
    <w:lvl w:ilvl="2" w:tplc="C696F600" w:tentative="1">
      <w:start w:val="1"/>
      <w:numFmt w:val="bullet"/>
      <w:lvlText w:val="-"/>
      <w:lvlJc w:val="left"/>
      <w:pPr>
        <w:tabs>
          <w:tab w:val="num" w:pos="2160"/>
        </w:tabs>
        <w:ind w:left="2160" w:hanging="360"/>
      </w:pPr>
      <w:rPr>
        <w:rFonts w:ascii="Times New Roman" w:hAnsi="Times New Roman" w:hint="default"/>
      </w:rPr>
    </w:lvl>
    <w:lvl w:ilvl="3" w:tplc="EE52744A" w:tentative="1">
      <w:start w:val="1"/>
      <w:numFmt w:val="bullet"/>
      <w:lvlText w:val="-"/>
      <w:lvlJc w:val="left"/>
      <w:pPr>
        <w:tabs>
          <w:tab w:val="num" w:pos="2880"/>
        </w:tabs>
        <w:ind w:left="2880" w:hanging="360"/>
      </w:pPr>
      <w:rPr>
        <w:rFonts w:ascii="Times New Roman" w:hAnsi="Times New Roman" w:hint="default"/>
      </w:rPr>
    </w:lvl>
    <w:lvl w:ilvl="4" w:tplc="C5746946" w:tentative="1">
      <w:start w:val="1"/>
      <w:numFmt w:val="bullet"/>
      <w:lvlText w:val="-"/>
      <w:lvlJc w:val="left"/>
      <w:pPr>
        <w:tabs>
          <w:tab w:val="num" w:pos="3600"/>
        </w:tabs>
        <w:ind w:left="3600" w:hanging="360"/>
      </w:pPr>
      <w:rPr>
        <w:rFonts w:ascii="Times New Roman" w:hAnsi="Times New Roman" w:hint="default"/>
      </w:rPr>
    </w:lvl>
    <w:lvl w:ilvl="5" w:tplc="35705DBA" w:tentative="1">
      <w:start w:val="1"/>
      <w:numFmt w:val="bullet"/>
      <w:lvlText w:val="-"/>
      <w:lvlJc w:val="left"/>
      <w:pPr>
        <w:tabs>
          <w:tab w:val="num" w:pos="4320"/>
        </w:tabs>
        <w:ind w:left="4320" w:hanging="360"/>
      </w:pPr>
      <w:rPr>
        <w:rFonts w:ascii="Times New Roman" w:hAnsi="Times New Roman" w:hint="default"/>
      </w:rPr>
    </w:lvl>
    <w:lvl w:ilvl="6" w:tplc="10C6CCA0" w:tentative="1">
      <w:start w:val="1"/>
      <w:numFmt w:val="bullet"/>
      <w:lvlText w:val="-"/>
      <w:lvlJc w:val="left"/>
      <w:pPr>
        <w:tabs>
          <w:tab w:val="num" w:pos="5040"/>
        </w:tabs>
        <w:ind w:left="5040" w:hanging="360"/>
      </w:pPr>
      <w:rPr>
        <w:rFonts w:ascii="Times New Roman" w:hAnsi="Times New Roman" w:hint="default"/>
      </w:rPr>
    </w:lvl>
    <w:lvl w:ilvl="7" w:tplc="A8CAC608" w:tentative="1">
      <w:start w:val="1"/>
      <w:numFmt w:val="bullet"/>
      <w:lvlText w:val="-"/>
      <w:lvlJc w:val="left"/>
      <w:pPr>
        <w:tabs>
          <w:tab w:val="num" w:pos="5760"/>
        </w:tabs>
        <w:ind w:left="5760" w:hanging="360"/>
      </w:pPr>
      <w:rPr>
        <w:rFonts w:ascii="Times New Roman" w:hAnsi="Times New Roman" w:hint="default"/>
      </w:rPr>
    </w:lvl>
    <w:lvl w:ilvl="8" w:tplc="B8B0A88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F3B4477"/>
    <w:multiLevelType w:val="hybridMultilevel"/>
    <w:tmpl w:val="340650B6"/>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4F085E26"/>
    <w:lvl w:ilvl="0" w:tplc="901E4CC4">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86BD0"/>
    <w:multiLevelType w:val="hybridMultilevel"/>
    <w:tmpl w:val="9E362E36"/>
    <w:lvl w:ilvl="0" w:tplc="3A30C6C8">
      <w:start w:val="1"/>
      <w:numFmt w:val="bullet"/>
      <w:lvlText w:val="-"/>
      <w:lvlJc w:val="left"/>
      <w:pPr>
        <w:tabs>
          <w:tab w:val="num" w:pos="720"/>
        </w:tabs>
        <w:ind w:left="720" w:hanging="360"/>
      </w:pPr>
      <w:rPr>
        <w:rFonts w:ascii="Times" w:hAnsi="Times" w:hint="default"/>
      </w:rPr>
    </w:lvl>
    <w:lvl w:ilvl="1" w:tplc="8528B38E" w:tentative="1">
      <w:start w:val="1"/>
      <w:numFmt w:val="bullet"/>
      <w:lvlText w:val="-"/>
      <w:lvlJc w:val="left"/>
      <w:pPr>
        <w:tabs>
          <w:tab w:val="num" w:pos="1440"/>
        </w:tabs>
        <w:ind w:left="1440" w:hanging="360"/>
      </w:pPr>
      <w:rPr>
        <w:rFonts w:ascii="Times" w:hAnsi="Times" w:hint="default"/>
      </w:rPr>
    </w:lvl>
    <w:lvl w:ilvl="2" w:tplc="CFD00974" w:tentative="1">
      <w:start w:val="1"/>
      <w:numFmt w:val="bullet"/>
      <w:lvlText w:val="-"/>
      <w:lvlJc w:val="left"/>
      <w:pPr>
        <w:tabs>
          <w:tab w:val="num" w:pos="2160"/>
        </w:tabs>
        <w:ind w:left="2160" w:hanging="360"/>
      </w:pPr>
      <w:rPr>
        <w:rFonts w:ascii="Times" w:hAnsi="Times" w:hint="default"/>
      </w:rPr>
    </w:lvl>
    <w:lvl w:ilvl="3" w:tplc="FEF6DBE6" w:tentative="1">
      <w:start w:val="1"/>
      <w:numFmt w:val="bullet"/>
      <w:lvlText w:val="-"/>
      <w:lvlJc w:val="left"/>
      <w:pPr>
        <w:tabs>
          <w:tab w:val="num" w:pos="2880"/>
        </w:tabs>
        <w:ind w:left="2880" w:hanging="360"/>
      </w:pPr>
      <w:rPr>
        <w:rFonts w:ascii="Times" w:hAnsi="Times" w:hint="default"/>
      </w:rPr>
    </w:lvl>
    <w:lvl w:ilvl="4" w:tplc="BBD8BDE2" w:tentative="1">
      <w:start w:val="1"/>
      <w:numFmt w:val="bullet"/>
      <w:lvlText w:val="-"/>
      <w:lvlJc w:val="left"/>
      <w:pPr>
        <w:tabs>
          <w:tab w:val="num" w:pos="3600"/>
        </w:tabs>
        <w:ind w:left="3600" w:hanging="360"/>
      </w:pPr>
      <w:rPr>
        <w:rFonts w:ascii="Times" w:hAnsi="Times" w:hint="default"/>
      </w:rPr>
    </w:lvl>
    <w:lvl w:ilvl="5" w:tplc="116816C6" w:tentative="1">
      <w:start w:val="1"/>
      <w:numFmt w:val="bullet"/>
      <w:lvlText w:val="-"/>
      <w:lvlJc w:val="left"/>
      <w:pPr>
        <w:tabs>
          <w:tab w:val="num" w:pos="4320"/>
        </w:tabs>
        <w:ind w:left="4320" w:hanging="360"/>
      </w:pPr>
      <w:rPr>
        <w:rFonts w:ascii="Times" w:hAnsi="Times" w:hint="default"/>
      </w:rPr>
    </w:lvl>
    <w:lvl w:ilvl="6" w:tplc="F61C494E" w:tentative="1">
      <w:start w:val="1"/>
      <w:numFmt w:val="bullet"/>
      <w:lvlText w:val="-"/>
      <w:lvlJc w:val="left"/>
      <w:pPr>
        <w:tabs>
          <w:tab w:val="num" w:pos="5040"/>
        </w:tabs>
        <w:ind w:left="5040" w:hanging="360"/>
      </w:pPr>
      <w:rPr>
        <w:rFonts w:ascii="Times" w:hAnsi="Times" w:hint="default"/>
      </w:rPr>
    </w:lvl>
    <w:lvl w:ilvl="7" w:tplc="AEC067F8" w:tentative="1">
      <w:start w:val="1"/>
      <w:numFmt w:val="bullet"/>
      <w:lvlText w:val="-"/>
      <w:lvlJc w:val="left"/>
      <w:pPr>
        <w:tabs>
          <w:tab w:val="num" w:pos="5760"/>
        </w:tabs>
        <w:ind w:left="5760" w:hanging="360"/>
      </w:pPr>
      <w:rPr>
        <w:rFonts w:ascii="Times" w:hAnsi="Times" w:hint="default"/>
      </w:rPr>
    </w:lvl>
    <w:lvl w:ilvl="8" w:tplc="026AFAF6"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5BF80B22"/>
    <w:multiLevelType w:val="hybridMultilevel"/>
    <w:tmpl w:val="8286B370"/>
    <w:lvl w:ilvl="0" w:tplc="52AA9F68">
      <w:start w:val="1"/>
      <w:numFmt w:val="bullet"/>
      <w:lvlText w:val="-"/>
      <w:lvlJc w:val="left"/>
      <w:pPr>
        <w:tabs>
          <w:tab w:val="num" w:pos="720"/>
        </w:tabs>
        <w:ind w:left="720" w:hanging="360"/>
      </w:pPr>
      <w:rPr>
        <w:rFonts w:ascii="Times" w:hAnsi="Times" w:hint="default"/>
      </w:rPr>
    </w:lvl>
    <w:lvl w:ilvl="1" w:tplc="D00846C8" w:tentative="1">
      <w:start w:val="1"/>
      <w:numFmt w:val="bullet"/>
      <w:lvlText w:val="-"/>
      <w:lvlJc w:val="left"/>
      <w:pPr>
        <w:tabs>
          <w:tab w:val="num" w:pos="1440"/>
        </w:tabs>
        <w:ind w:left="1440" w:hanging="360"/>
      </w:pPr>
      <w:rPr>
        <w:rFonts w:ascii="Times" w:hAnsi="Times" w:hint="default"/>
      </w:rPr>
    </w:lvl>
    <w:lvl w:ilvl="2" w:tplc="BC7699C6" w:tentative="1">
      <w:start w:val="1"/>
      <w:numFmt w:val="bullet"/>
      <w:lvlText w:val="-"/>
      <w:lvlJc w:val="left"/>
      <w:pPr>
        <w:tabs>
          <w:tab w:val="num" w:pos="2160"/>
        </w:tabs>
        <w:ind w:left="2160" w:hanging="360"/>
      </w:pPr>
      <w:rPr>
        <w:rFonts w:ascii="Times" w:hAnsi="Times" w:hint="default"/>
      </w:rPr>
    </w:lvl>
    <w:lvl w:ilvl="3" w:tplc="ED429122" w:tentative="1">
      <w:start w:val="1"/>
      <w:numFmt w:val="bullet"/>
      <w:lvlText w:val="-"/>
      <w:lvlJc w:val="left"/>
      <w:pPr>
        <w:tabs>
          <w:tab w:val="num" w:pos="2880"/>
        </w:tabs>
        <w:ind w:left="2880" w:hanging="360"/>
      </w:pPr>
      <w:rPr>
        <w:rFonts w:ascii="Times" w:hAnsi="Times" w:hint="default"/>
      </w:rPr>
    </w:lvl>
    <w:lvl w:ilvl="4" w:tplc="5284F9AE" w:tentative="1">
      <w:start w:val="1"/>
      <w:numFmt w:val="bullet"/>
      <w:lvlText w:val="-"/>
      <w:lvlJc w:val="left"/>
      <w:pPr>
        <w:tabs>
          <w:tab w:val="num" w:pos="3600"/>
        </w:tabs>
        <w:ind w:left="3600" w:hanging="360"/>
      </w:pPr>
      <w:rPr>
        <w:rFonts w:ascii="Times" w:hAnsi="Times" w:hint="default"/>
      </w:rPr>
    </w:lvl>
    <w:lvl w:ilvl="5" w:tplc="44EC6966" w:tentative="1">
      <w:start w:val="1"/>
      <w:numFmt w:val="bullet"/>
      <w:lvlText w:val="-"/>
      <w:lvlJc w:val="left"/>
      <w:pPr>
        <w:tabs>
          <w:tab w:val="num" w:pos="4320"/>
        </w:tabs>
        <w:ind w:left="4320" w:hanging="360"/>
      </w:pPr>
      <w:rPr>
        <w:rFonts w:ascii="Times" w:hAnsi="Times" w:hint="default"/>
      </w:rPr>
    </w:lvl>
    <w:lvl w:ilvl="6" w:tplc="C75A464E" w:tentative="1">
      <w:start w:val="1"/>
      <w:numFmt w:val="bullet"/>
      <w:lvlText w:val="-"/>
      <w:lvlJc w:val="left"/>
      <w:pPr>
        <w:tabs>
          <w:tab w:val="num" w:pos="5040"/>
        </w:tabs>
        <w:ind w:left="5040" w:hanging="360"/>
      </w:pPr>
      <w:rPr>
        <w:rFonts w:ascii="Times" w:hAnsi="Times" w:hint="default"/>
      </w:rPr>
    </w:lvl>
    <w:lvl w:ilvl="7" w:tplc="A0FC4DB0" w:tentative="1">
      <w:start w:val="1"/>
      <w:numFmt w:val="bullet"/>
      <w:lvlText w:val="-"/>
      <w:lvlJc w:val="left"/>
      <w:pPr>
        <w:tabs>
          <w:tab w:val="num" w:pos="5760"/>
        </w:tabs>
        <w:ind w:left="5760" w:hanging="360"/>
      </w:pPr>
      <w:rPr>
        <w:rFonts w:ascii="Times" w:hAnsi="Times" w:hint="default"/>
      </w:rPr>
    </w:lvl>
    <w:lvl w:ilvl="8" w:tplc="B68CB800"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E2C7BDE"/>
    <w:multiLevelType w:val="hybridMultilevel"/>
    <w:tmpl w:val="B2D4EC28"/>
    <w:lvl w:ilvl="0" w:tplc="5C3CD6E4">
      <w:start w:val="1"/>
      <w:numFmt w:val="bullet"/>
      <w:lvlText w:val="-"/>
      <w:lvlJc w:val="left"/>
      <w:pPr>
        <w:tabs>
          <w:tab w:val="num" w:pos="720"/>
        </w:tabs>
        <w:ind w:left="720" w:hanging="360"/>
      </w:pPr>
      <w:rPr>
        <w:rFonts w:ascii="Times" w:hAnsi="Times" w:hint="default"/>
      </w:rPr>
    </w:lvl>
    <w:lvl w:ilvl="1" w:tplc="618007F6" w:tentative="1">
      <w:start w:val="1"/>
      <w:numFmt w:val="bullet"/>
      <w:lvlText w:val="-"/>
      <w:lvlJc w:val="left"/>
      <w:pPr>
        <w:tabs>
          <w:tab w:val="num" w:pos="1440"/>
        </w:tabs>
        <w:ind w:left="1440" w:hanging="360"/>
      </w:pPr>
      <w:rPr>
        <w:rFonts w:ascii="Times" w:hAnsi="Times" w:hint="default"/>
      </w:rPr>
    </w:lvl>
    <w:lvl w:ilvl="2" w:tplc="B016D022" w:tentative="1">
      <w:start w:val="1"/>
      <w:numFmt w:val="bullet"/>
      <w:lvlText w:val="-"/>
      <w:lvlJc w:val="left"/>
      <w:pPr>
        <w:tabs>
          <w:tab w:val="num" w:pos="2160"/>
        </w:tabs>
        <w:ind w:left="2160" w:hanging="360"/>
      </w:pPr>
      <w:rPr>
        <w:rFonts w:ascii="Times" w:hAnsi="Times" w:hint="default"/>
      </w:rPr>
    </w:lvl>
    <w:lvl w:ilvl="3" w:tplc="2B6410D4" w:tentative="1">
      <w:start w:val="1"/>
      <w:numFmt w:val="bullet"/>
      <w:lvlText w:val="-"/>
      <w:lvlJc w:val="left"/>
      <w:pPr>
        <w:tabs>
          <w:tab w:val="num" w:pos="2880"/>
        </w:tabs>
        <w:ind w:left="2880" w:hanging="360"/>
      </w:pPr>
      <w:rPr>
        <w:rFonts w:ascii="Times" w:hAnsi="Times" w:hint="default"/>
      </w:rPr>
    </w:lvl>
    <w:lvl w:ilvl="4" w:tplc="14BE4030" w:tentative="1">
      <w:start w:val="1"/>
      <w:numFmt w:val="bullet"/>
      <w:lvlText w:val="-"/>
      <w:lvlJc w:val="left"/>
      <w:pPr>
        <w:tabs>
          <w:tab w:val="num" w:pos="3600"/>
        </w:tabs>
        <w:ind w:left="3600" w:hanging="360"/>
      </w:pPr>
      <w:rPr>
        <w:rFonts w:ascii="Times" w:hAnsi="Times" w:hint="default"/>
      </w:rPr>
    </w:lvl>
    <w:lvl w:ilvl="5" w:tplc="05782B82" w:tentative="1">
      <w:start w:val="1"/>
      <w:numFmt w:val="bullet"/>
      <w:lvlText w:val="-"/>
      <w:lvlJc w:val="left"/>
      <w:pPr>
        <w:tabs>
          <w:tab w:val="num" w:pos="4320"/>
        </w:tabs>
        <w:ind w:left="4320" w:hanging="360"/>
      </w:pPr>
      <w:rPr>
        <w:rFonts w:ascii="Times" w:hAnsi="Times" w:hint="default"/>
      </w:rPr>
    </w:lvl>
    <w:lvl w:ilvl="6" w:tplc="9784455E" w:tentative="1">
      <w:start w:val="1"/>
      <w:numFmt w:val="bullet"/>
      <w:lvlText w:val="-"/>
      <w:lvlJc w:val="left"/>
      <w:pPr>
        <w:tabs>
          <w:tab w:val="num" w:pos="5040"/>
        </w:tabs>
        <w:ind w:left="5040" w:hanging="360"/>
      </w:pPr>
      <w:rPr>
        <w:rFonts w:ascii="Times" w:hAnsi="Times" w:hint="default"/>
      </w:rPr>
    </w:lvl>
    <w:lvl w:ilvl="7" w:tplc="8CF4D9A4" w:tentative="1">
      <w:start w:val="1"/>
      <w:numFmt w:val="bullet"/>
      <w:lvlText w:val="-"/>
      <w:lvlJc w:val="left"/>
      <w:pPr>
        <w:tabs>
          <w:tab w:val="num" w:pos="5760"/>
        </w:tabs>
        <w:ind w:left="5760" w:hanging="360"/>
      </w:pPr>
      <w:rPr>
        <w:rFonts w:ascii="Times" w:hAnsi="Times" w:hint="default"/>
      </w:rPr>
    </w:lvl>
    <w:lvl w:ilvl="8" w:tplc="E79610DE"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458608A"/>
    <w:multiLevelType w:val="hybridMultilevel"/>
    <w:tmpl w:val="B618265A"/>
    <w:lvl w:ilvl="0" w:tplc="D6344254">
      <w:start w:val="1"/>
      <w:numFmt w:val="bullet"/>
      <w:lvlText w:val="-"/>
      <w:lvlJc w:val="left"/>
      <w:pPr>
        <w:tabs>
          <w:tab w:val="num" w:pos="720"/>
        </w:tabs>
        <w:ind w:left="720" w:hanging="360"/>
      </w:pPr>
      <w:rPr>
        <w:rFonts w:ascii="Times" w:hAnsi="Times" w:hint="default"/>
      </w:rPr>
    </w:lvl>
    <w:lvl w:ilvl="1" w:tplc="0FB269DC" w:tentative="1">
      <w:start w:val="1"/>
      <w:numFmt w:val="bullet"/>
      <w:lvlText w:val="-"/>
      <w:lvlJc w:val="left"/>
      <w:pPr>
        <w:tabs>
          <w:tab w:val="num" w:pos="1440"/>
        </w:tabs>
        <w:ind w:left="1440" w:hanging="360"/>
      </w:pPr>
      <w:rPr>
        <w:rFonts w:ascii="Times" w:hAnsi="Times" w:hint="default"/>
      </w:rPr>
    </w:lvl>
    <w:lvl w:ilvl="2" w:tplc="88C45EA6" w:tentative="1">
      <w:start w:val="1"/>
      <w:numFmt w:val="bullet"/>
      <w:lvlText w:val="-"/>
      <w:lvlJc w:val="left"/>
      <w:pPr>
        <w:tabs>
          <w:tab w:val="num" w:pos="2160"/>
        </w:tabs>
        <w:ind w:left="2160" w:hanging="360"/>
      </w:pPr>
      <w:rPr>
        <w:rFonts w:ascii="Times" w:hAnsi="Times" w:hint="default"/>
      </w:rPr>
    </w:lvl>
    <w:lvl w:ilvl="3" w:tplc="66B22178" w:tentative="1">
      <w:start w:val="1"/>
      <w:numFmt w:val="bullet"/>
      <w:lvlText w:val="-"/>
      <w:lvlJc w:val="left"/>
      <w:pPr>
        <w:tabs>
          <w:tab w:val="num" w:pos="2880"/>
        </w:tabs>
        <w:ind w:left="2880" w:hanging="360"/>
      </w:pPr>
      <w:rPr>
        <w:rFonts w:ascii="Times" w:hAnsi="Times" w:hint="default"/>
      </w:rPr>
    </w:lvl>
    <w:lvl w:ilvl="4" w:tplc="64BE5CAA" w:tentative="1">
      <w:start w:val="1"/>
      <w:numFmt w:val="bullet"/>
      <w:lvlText w:val="-"/>
      <w:lvlJc w:val="left"/>
      <w:pPr>
        <w:tabs>
          <w:tab w:val="num" w:pos="3600"/>
        </w:tabs>
        <w:ind w:left="3600" w:hanging="360"/>
      </w:pPr>
      <w:rPr>
        <w:rFonts w:ascii="Times" w:hAnsi="Times" w:hint="default"/>
      </w:rPr>
    </w:lvl>
    <w:lvl w:ilvl="5" w:tplc="61E6267E" w:tentative="1">
      <w:start w:val="1"/>
      <w:numFmt w:val="bullet"/>
      <w:lvlText w:val="-"/>
      <w:lvlJc w:val="left"/>
      <w:pPr>
        <w:tabs>
          <w:tab w:val="num" w:pos="4320"/>
        </w:tabs>
        <w:ind w:left="4320" w:hanging="360"/>
      </w:pPr>
      <w:rPr>
        <w:rFonts w:ascii="Times" w:hAnsi="Times" w:hint="default"/>
      </w:rPr>
    </w:lvl>
    <w:lvl w:ilvl="6" w:tplc="F6A60AF2" w:tentative="1">
      <w:start w:val="1"/>
      <w:numFmt w:val="bullet"/>
      <w:lvlText w:val="-"/>
      <w:lvlJc w:val="left"/>
      <w:pPr>
        <w:tabs>
          <w:tab w:val="num" w:pos="5040"/>
        </w:tabs>
        <w:ind w:left="5040" w:hanging="360"/>
      </w:pPr>
      <w:rPr>
        <w:rFonts w:ascii="Times" w:hAnsi="Times" w:hint="default"/>
      </w:rPr>
    </w:lvl>
    <w:lvl w:ilvl="7" w:tplc="56A8EB26" w:tentative="1">
      <w:start w:val="1"/>
      <w:numFmt w:val="bullet"/>
      <w:lvlText w:val="-"/>
      <w:lvlJc w:val="left"/>
      <w:pPr>
        <w:tabs>
          <w:tab w:val="num" w:pos="5760"/>
        </w:tabs>
        <w:ind w:left="5760" w:hanging="360"/>
      </w:pPr>
      <w:rPr>
        <w:rFonts w:ascii="Times" w:hAnsi="Times" w:hint="default"/>
      </w:rPr>
    </w:lvl>
    <w:lvl w:ilvl="8" w:tplc="C3B6BAD4"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7D11205"/>
    <w:multiLevelType w:val="hybridMultilevel"/>
    <w:tmpl w:val="E0409A0C"/>
    <w:lvl w:ilvl="0" w:tplc="359AD7C6">
      <w:start w:val="1"/>
      <w:numFmt w:val="bullet"/>
      <w:lvlText w:val="-"/>
      <w:lvlJc w:val="left"/>
      <w:pPr>
        <w:tabs>
          <w:tab w:val="num" w:pos="720"/>
        </w:tabs>
        <w:ind w:left="720" w:hanging="360"/>
      </w:pPr>
      <w:rPr>
        <w:rFonts w:ascii="Times" w:hAnsi="Times" w:hint="default"/>
      </w:rPr>
    </w:lvl>
    <w:lvl w:ilvl="1" w:tplc="4CA6FB08" w:tentative="1">
      <w:start w:val="1"/>
      <w:numFmt w:val="bullet"/>
      <w:lvlText w:val="-"/>
      <w:lvlJc w:val="left"/>
      <w:pPr>
        <w:tabs>
          <w:tab w:val="num" w:pos="1440"/>
        </w:tabs>
        <w:ind w:left="1440" w:hanging="360"/>
      </w:pPr>
      <w:rPr>
        <w:rFonts w:ascii="Times" w:hAnsi="Times" w:hint="default"/>
      </w:rPr>
    </w:lvl>
    <w:lvl w:ilvl="2" w:tplc="139A690E" w:tentative="1">
      <w:start w:val="1"/>
      <w:numFmt w:val="bullet"/>
      <w:lvlText w:val="-"/>
      <w:lvlJc w:val="left"/>
      <w:pPr>
        <w:tabs>
          <w:tab w:val="num" w:pos="2160"/>
        </w:tabs>
        <w:ind w:left="2160" w:hanging="360"/>
      </w:pPr>
      <w:rPr>
        <w:rFonts w:ascii="Times" w:hAnsi="Times" w:hint="default"/>
      </w:rPr>
    </w:lvl>
    <w:lvl w:ilvl="3" w:tplc="992A45F8" w:tentative="1">
      <w:start w:val="1"/>
      <w:numFmt w:val="bullet"/>
      <w:lvlText w:val="-"/>
      <w:lvlJc w:val="left"/>
      <w:pPr>
        <w:tabs>
          <w:tab w:val="num" w:pos="2880"/>
        </w:tabs>
        <w:ind w:left="2880" w:hanging="360"/>
      </w:pPr>
      <w:rPr>
        <w:rFonts w:ascii="Times" w:hAnsi="Times" w:hint="default"/>
      </w:rPr>
    </w:lvl>
    <w:lvl w:ilvl="4" w:tplc="99EEADA4" w:tentative="1">
      <w:start w:val="1"/>
      <w:numFmt w:val="bullet"/>
      <w:lvlText w:val="-"/>
      <w:lvlJc w:val="left"/>
      <w:pPr>
        <w:tabs>
          <w:tab w:val="num" w:pos="3600"/>
        </w:tabs>
        <w:ind w:left="3600" w:hanging="360"/>
      </w:pPr>
      <w:rPr>
        <w:rFonts w:ascii="Times" w:hAnsi="Times" w:hint="default"/>
      </w:rPr>
    </w:lvl>
    <w:lvl w:ilvl="5" w:tplc="E6B201A2" w:tentative="1">
      <w:start w:val="1"/>
      <w:numFmt w:val="bullet"/>
      <w:lvlText w:val="-"/>
      <w:lvlJc w:val="left"/>
      <w:pPr>
        <w:tabs>
          <w:tab w:val="num" w:pos="4320"/>
        </w:tabs>
        <w:ind w:left="4320" w:hanging="360"/>
      </w:pPr>
      <w:rPr>
        <w:rFonts w:ascii="Times" w:hAnsi="Times" w:hint="default"/>
      </w:rPr>
    </w:lvl>
    <w:lvl w:ilvl="6" w:tplc="FD86A19E" w:tentative="1">
      <w:start w:val="1"/>
      <w:numFmt w:val="bullet"/>
      <w:lvlText w:val="-"/>
      <w:lvlJc w:val="left"/>
      <w:pPr>
        <w:tabs>
          <w:tab w:val="num" w:pos="5040"/>
        </w:tabs>
        <w:ind w:left="5040" w:hanging="360"/>
      </w:pPr>
      <w:rPr>
        <w:rFonts w:ascii="Times" w:hAnsi="Times" w:hint="default"/>
      </w:rPr>
    </w:lvl>
    <w:lvl w:ilvl="7" w:tplc="A8402DA0" w:tentative="1">
      <w:start w:val="1"/>
      <w:numFmt w:val="bullet"/>
      <w:lvlText w:val="-"/>
      <w:lvlJc w:val="left"/>
      <w:pPr>
        <w:tabs>
          <w:tab w:val="num" w:pos="5760"/>
        </w:tabs>
        <w:ind w:left="5760" w:hanging="360"/>
      </w:pPr>
      <w:rPr>
        <w:rFonts w:ascii="Times" w:hAnsi="Times" w:hint="default"/>
      </w:rPr>
    </w:lvl>
    <w:lvl w:ilvl="8" w:tplc="C95C7970"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6A730EEA"/>
    <w:multiLevelType w:val="hybridMultilevel"/>
    <w:tmpl w:val="8DC655AC"/>
    <w:lvl w:ilvl="0" w:tplc="31168200">
      <w:start w:val="1"/>
      <w:numFmt w:val="bullet"/>
      <w:lvlText w:val="-"/>
      <w:lvlJc w:val="left"/>
      <w:pPr>
        <w:tabs>
          <w:tab w:val="num" w:pos="720"/>
        </w:tabs>
        <w:ind w:left="720" w:hanging="360"/>
      </w:pPr>
      <w:rPr>
        <w:rFonts w:ascii="Times" w:hAnsi="Times" w:hint="default"/>
      </w:rPr>
    </w:lvl>
    <w:lvl w:ilvl="1" w:tplc="B5809614" w:tentative="1">
      <w:start w:val="1"/>
      <w:numFmt w:val="bullet"/>
      <w:lvlText w:val="-"/>
      <w:lvlJc w:val="left"/>
      <w:pPr>
        <w:tabs>
          <w:tab w:val="num" w:pos="1440"/>
        </w:tabs>
        <w:ind w:left="1440" w:hanging="360"/>
      </w:pPr>
      <w:rPr>
        <w:rFonts w:ascii="Times" w:hAnsi="Times" w:hint="default"/>
      </w:rPr>
    </w:lvl>
    <w:lvl w:ilvl="2" w:tplc="E864C854" w:tentative="1">
      <w:start w:val="1"/>
      <w:numFmt w:val="bullet"/>
      <w:lvlText w:val="-"/>
      <w:lvlJc w:val="left"/>
      <w:pPr>
        <w:tabs>
          <w:tab w:val="num" w:pos="2160"/>
        </w:tabs>
        <w:ind w:left="2160" w:hanging="360"/>
      </w:pPr>
      <w:rPr>
        <w:rFonts w:ascii="Times" w:hAnsi="Times" w:hint="default"/>
      </w:rPr>
    </w:lvl>
    <w:lvl w:ilvl="3" w:tplc="BA0E5FE6" w:tentative="1">
      <w:start w:val="1"/>
      <w:numFmt w:val="bullet"/>
      <w:lvlText w:val="-"/>
      <w:lvlJc w:val="left"/>
      <w:pPr>
        <w:tabs>
          <w:tab w:val="num" w:pos="2880"/>
        </w:tabs>
        <w:ind w:left="2880" w:hanging="360"/>
      </w:pPr>
      <w:rPr>
        <w:rFonts w:ascii="Times" w:hAnsi="Times" w:hint="default"/>
      </w:rPr>
    </w:lvl>
    <w:lvl w:ilvl="4" w:tplc="86447FBE" w:tentative="1">
      <w:start w:val="1"/>
      <w:numFmt w:val="bullet"/>
      <w:lvlText w:val="-"/>
      <w:lvlJc w:val="left"/>
      <w:pPr>
        <w:tabs>
          <w:tab w:val="num" w:pos="3600"/>
        </w:tabs>
        <w:ind w:left="3600" w:hanging="360"/>
      </w:pPr>
      <w:rPr>
        <w:rFonts w:ascii="Times" w:hAnsi="Times" w:hint="default"/>
      </w:rPr>
    </w:lvl>
    <w:lvl w:ilvl="5" w:tplc="F884987E" w:tentative="1">
      <w:start w:val="1"/>
      <w:numFmt w:val="bullet"/>
      <w:lvlText w:val="-"/>
      <w:lvlJc w:val="left"/>
      <w:pPr>
        <w:tabs>
          <w:tab w:val="num" w:pos="4320"/>
        </w:tabs>
        <w:ind w:left="4320" w:hanging="360"/>
      </w:pPr>
      <w:rPr>
        <w:rFonts w:ascii="Times" w:hAnsi="Times" w:hint="default"/>
      </w:rPr>
    </w:lvl>
    <w:lvl w:ilvl="6" w:tplc="80C81BBA" w:tentative="1">
      <w:start w:val="1"/>
      <w:numFmt w:val="bullet"/>
      <w:lvlText w:val="-"/>
      <w:lvlJc w:val="left"/>
      <w:pPr>
        <w:tabs>
          <w:tab w:val="num" w:pos="5040"/>
        </w:tabs>
        <w:ind w:left="5040" w:hanging="360"/>
      </w:pPr>
      <w:rPr>
        <w:rFonts w:ascii="Times" w:hAnsi="Times" w:hint="default"/>
      </w:rPr>
    </w:lvl>
    <w:lvl w:ilvl="7" w:tplc="05BAFE92" w:tentative="1">
      <w:start w:val="1"/>
      <w:numFmt w:val="bullet"/>
      <w:lvlText w:val="-"/>
      <w:lvlJc w:val="left"/>
      <w:pPr>
        <w:tabs>
          <w:tab w:val="num" w:pos="5760"/>
        </w:tabs>
        <w:ind w:left="5760" w:hanging="360"/>
      </w:pPr>
      <w:rPr>
        <w:rFonts w:ascii="Times" w:hAnsi="Times" w:hint="default"/>
      </w:rPr>
    </w:lvl>
    <w:lvl w:ilvl="8" w:tplc="B484BE4E"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B72FE6"/>
    <w:multiLevelType w:val="hybridMultilevel"/>
    <w:tmpl w:val="835C08F6"/>
    <w:lvl w:ilvl="0" w:tplc="13446698">
      <w:start w:val="1"/>
      <w:numFmt w:val="bullet"/>
      <w:lvlText w:val="-"/>
      <w:lvlJc w:val="left"/>
      <w:pPr>
        <w:tabs>
          <w:tab w:val="num" w:pos="720"/>
        </w:tabs>
        <w:ind w:left="720" w:hanging="360"/>
      </w:pPr>
      <w:rPr>
        <w:rFonts w:ascii="Times" w:hAnsi="Times" w:hint="default"/>
      </w:rPr>
    </w:lvl>
    <w:lvl w:ilvl="1" w:tplc="2BCEE7A2" w:tentative="1">
      <w:start w:val="1"/>
      <w:numFmt w:val="bullet"/>
      <w:lvlText w:val="-"/>
      <w:lvlJc w:val="left"/>
      <w:pPr>
        <w:tabs>
          <w:tab w:val="num" w:pos="1440"/>
        </w:tabs>
        <w:ind w:left="1440" w:hanging="360"/>
      </w:pPr>
      <w:rPr>
        <w:rFonts w:ascii="Times" w:hAnsi="Times" w:hint="default"/>
      </w:rPr>
    </w:lvl>
    <w:lvl w:ilvl="2" w:tplc="C8B6A2CE" w:tentative="1">
      <w:start w:val="1"/>
      <w:numFmt w:val="bullet"/>
      <w:lvlText w:val="-"/>
      <w:lvlJc w:val="left"/>
      <w:pPr>
        <w:tabs>
          <w:tab w:val="num" w:pos="2160"/>
        </w:tabs>
        <w:ind w:left="2160" w:hanging="360"/>
      </w:pPr>
      <w:rPr>
        <w:rFonts w:ascii="Times" w:hAnsi="Times" w:hint="default"/>
      </w:rPr>
    </w:lvl>
    <w:lvl w:ilvl="3" w:tplc="66E03E02" w:tentative="1">
      <w:start w:val="1"/>
      <w:numFmt w:val="bullet"/>
      <w:lvlText w:val="-"/>
      <w:lvlJc w:val="left"/>
      <w:pPr>
        <w:tabs>
          <w:tab w:val="num" w:pos="2880"/>
        </w:tabs>
        <w:ind w:left="2880" w:hanging="360"/>
      </w:pPr>
      <w:rPr>
        <w:rFonts w:ascii="Times" w:hAnsi="Times" w:hint="default"/>
      </w:rPr>
    </w:lvl>
    <w:lvl w:ilvl="4" w:tplc="6186EB86" w:tentative="1">
      <w:start w:val="1"/>
      <w:numFmt w:val="bullet"/>
      <w:lvlText w:val="-"/>
      <w:lvlJc w:val="left"/>
      <w:pPr>
        <w:tabs>
          <w:tab w:val="num" w:pos="3600"/>
        </w:tabs>
        <w:ind w:left="3600" w:hanging="360"/>
      </w:pPr>
      <w:rPr>
        <w:rFonts w:ascii="Times" w:hAnsi="Times" w:hint="default"/>
      </w:rPr>
    </w:lvl>
    <w:lvl w:ilvl="5" w:tplc="0B262B34" w:tentative="1">
      <w:start w:val="1"/>
      <w:numFmt w:val="bullet"/>
      <w:lvlText w:val="-"/>
      <w:lvlJc w:val="left"/>
      <w:pPr>
        <w:tabs>
          <w:tab w:val="num" w:pos="4320"/>
        </w:tabs>
        <w:ind w:left="4320" w:hanging="360"/>
      </w:pPr>
      <w:rPr>
        <w:rFonts w:ascii="Times" w:hAnsi="Times" w:hint="default"/>
      </w:rPr>
    </w:lvl>
    <w:lvl w:ilvl="6" w:tplc="E2DE048E" w:tentative="1">
      <w:start w:val="1"/>
      <w:numFmt w:val="bullet"/>
      <w:lvlText w:val="-"/>
      <w:lvlJc w:val="left"/>
      <w:pPr>
        <w:tabs>
          <w:tab w:val="num" w:pos="5040"/>
        </w:tabs>
        <w:ind w:left="5040" w:hanging="360"/>
      </w:pPr>
      <w:rPr>
        <w:rFonts w:ascii="Times" w:hAnsi="Times" w:hint="default"/>
      </w:rPr>
    </w:lvl>
    <w:lvl w:ilvl="7" w:tplc="014040E8" w:tentative="1">
      <w:start w:val="1"/>
      <w:numFmt w:val="bullet"/>
      <w:lvlText w:val="-"/>
      <w:lvlJc w:val="left"/>
      <w:pPr>
        <w:tabs>
          <w:tab w:val="num" w:pos="5760"/>
        </w:tabs>
        <w:ind w:left="5760" w:hanging="360"/>
      </w:pPr>
      <w:rPr>
        <w:rFonts w:ascii="Times" w:hAnsi="Times" w:hint="default"/>
      </w:rPr>
    </w:lvl>
    <w:lvl w:ilvl="8" w:tplc="945AA53A"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A27298"/>
    <w:multiLevelType w:val="hybridMultilevel"/>
    <w:tmpl w:val="0608DCB8"/>
    <w:lvl w:ilvl="0" w:tplc="38F0B258">
      <w:start w:val="1"/>
      <w:numFmt w:val="bullet"/>
      <w:lvlText w:val=""/>
      <w:lvlJc w:val="left"/>
      <w:pPr>
        <w:tabs>
          <w:tab w:val="num" w:pos="720"/>
        </w:tabs>
        <w:ind w:left="720" w:hanging="360"/>
      </w:pPr>
      <w:rPr>
        <w:rFonts w:ascii="Wingdings" w:hAnsi="Wingdings" w:hint="default"/>
      </w:rPr>
    </w:lvl>
    <w:lvl w:ilvl="1" w:tplc="8C9E1F18">
      <w:start w:val="1"/>
      <w:numFmt w:val="bullet"/>
      <w:lvlText w:val=""/>
      <w:lvlJc w:val="left"/>
      <w:pPr>
        <w:tabs>
          <w:tab w:val="num" w:pos="1440"/>
        </w:tabs>
        <w:ind w:left="1440" w:hanging="360"/>
      </w:pPr>
      <w:rPr>
        <w:rFonts w:ascii="Wingdings" w:hAnsi="Wingdings" w:hint="default"/>
      </w:rPr>
    </w:lvl>
    <w:lvl w:ilvl="2" w:tplc="39B89F70" w:tentative="1">
      <w:start w:val="1"/>
      <w:numFmt w:val="bullet"/>
      <w:lvlText w:val=""/>
      <w:lvlJc w:val="left"/>
      <w:pPr>
        <w:tabs>
          <w:tab w:val="num" w:pos="2160"/>
        </w:tabs>
        <w:ind w:left="2160" w:hanging="360"/>
      </w:pPr>
      <w:rPr>
        <w:rFonts w:ascii="Wingdings" w:hAnsi="Wingdings" w:hint="default"/>
      </w:rPr>
    </w:lvl>
    <w:lvl w:ilvl="3" w:tplc="012EA572" w:tentative="1">
      <w:start w:val="1"/>
      <w:numFmt w:val="bullet"/>
      <w:lvlText w:val=""/>
      <w:lvlJc w:val="left"/>
      <w:pPr>
        <w:tabs>
          <w:tab w:val="num" w:pos="2880"/>
        </w:tabs>
        <w:ind w:left="2880" w:hanging="360"/>
      </w:pPr>
      <w:rPr>
        <w:rFonts w:ascii="Wingdings" w:hAnsi="Wingdings" w:hint="default"/>
      </w:rPr>
    </w:lvl>
    <w:lvl w:ilvl="4" w:tplc="9B467132" w:tentative="1">
      <w:start w:val="1"/>
      <w:numFmt w:val="bullet"/>
      <w:lvlText w:val=""/>
      <w:lvlJc w:val="left"/>
      <w:pPr>
        <w:tabs>
          <w:tab w:val="num" w:pos="3600"/>
        </w:tabs>
        <w:ind w:left="3600" w:hanging="360"/>
      </w:pPr>
      <w:rPr>
        <w:rFonts w:ascii="Wingdings" w:hAnsi="Wingdings" w:hint="default"/>
      </w:rPr>
    </w:lvl>
    <w:lvl w:ilvl="5" w:tplc="F6A6FF82" w:tentative="1">
      <w:start w:val="1"/>
      <w:numFmt w:val="bullet"/>
      <w:lvlText w:val=""/>
      <w:lvlJc w:val="left"/>
      <w:pPr>
        <w:tabs>
          <w:tab w:val="num" w:pos="4320"/>
        </w:tabs>
        <w:ind w:left="4320" w:hanging="360"/>
      </w:pPr>
      <w:rPr>
        <w:rFonts w:ascii="Wingdings" w:hAnsi="Wingdings" w:hint="default"/>
      </w:rPr>
    </w:lvl>
    <w:lvl w:ilvl="6" w:tplc="A1A018D0" w:tentative="1">
      <w:start w:val="1"/>
      <w:numFmt w:val="bullet"/>
      <w:lvlText w:val=""/>
      <w:lvlJc w:val="left"/>
      <w:pPr>
        <w:tabs>
          <w:tab w:val="num" w:pos="5040"/>
        </w:tabs>
        <w:ind w:left="5040" w:hanging="360"/>
      </w:pPr>
      <w:rPr>
        <w:rFonts w:ascii="Wingdings" w:hAnsi="Wingdings" w:hint="default"/>
      </w:rPr>
    </w:lvl>
    <w:lvl w:ilvl="7" w:tplc="28A4A5A2" w:tentative="1">
      <w:start w:val="1"/>
      <w:numFmt w:val="bullet"/>
      <w:lvlText w:val=""/>
      <w:lvlJc w:val="left"/>
      <w:pPr>
        <w:tabs>
          <w:tab w:val="num" w:pos="5760"/>
        </w:tabs>
        <w:ind w:left="5760" w:hanging="360"/>
      </w:pPr>
      <w:rPr>
        <w:rFonts w:ascii="Wingdings" w:hAnsi="Wingdings" w:hint="default"/>
      </w:rPr>
    </w:lvl>
    <w:lvl w:ilvl="8" w:tplc="C394A59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36913"/>
    <w:multiLevelType w:val="hybridMultilevel"/>
    <w:tmpl w:val="AFD02A02"/>
    <w:lvl w:ilvl="0" w:tplc="D9B6D17C">
      <w:start w:val="1"/>
      <w:numFmt w:val="bullet"/>
      <w:lvlText w:val="-"/>
      <w:lvlJc w:val="left"/>
      <w:pPr>
        <w:tabs>
          <w:tab w:val="num" w:pos="720"/>
        </w:tabs>
        <w:ind w:left="720" w:hanging="360"/>
      </w:pPr>
      <w:rPr>
        <w:rFonts w:ascii="Times" w:hAnsi="Times" w:hint="default"/>
      </w:rPr>
    </w:lvl>
    <w:lvl w:ilvl="1" w:tplc="FC92F444" w:tentative="1">
      <w:start w:val="1"/>
      <w:numFmt w:val="bullet"/>
      <w:lvlText w:val="-"/>
      <w:lvlJc w:val="left"/>
      <w:pPr>
        <w:tabs>
          <w:tab w:val="num" w:pos="1440"/>
        </w:tabs>
        <w:ind w:left="1440" w:hanging="360"/>
      </w:pPr>
      <w:rPr>
        <w:rFonts w:ascii="Times" w:hAnsi="Times" w:hint="default"/>
      </w:rPr>
    </w:lvl>
    <w:lvl w:ilvl="2" w:tplc="591E693A" w:tentative="1">
      <w:start w:val="1"/>
      <w:numFmt w:val="bullet"/>
      <w:lvlText w:val="-"/>
      <w:lvlJc w:val="left"/>
      <w:pPr>
        <w:tabs>
          <w:tab w:val="num" w:pos="2160"/>
        </w:tabs>
        <w:ind w:left="2160" w:hanging="360"/>
      </w:pPr>
      <w:rPr>
        <w:rFonts w:ascii="Times" w:hAnsi="Times" w:hint="default"/>
      </w:rPr>
    </w:lvl>
    <w:lvl w:ilvl="3" w:tplc="6016B40A" w:tentative="1">
      <w:start w:val="1"/>
      <w:numFmt w:val="bullet"/>
      <w:lvlText w:val="-"/>
      <w:lvlJc w:val="left"/>
      <w:pPr>
        <w:tabs>
          <w:tab w:val="num" w:pos="2880"/>
        </w:tabs>
        <w:ind w:left="2880" w:hanging="360"/>
      </w:pPr>
      <w:rPr>
        <w:rFonts w:ascii="Times" w:hAnsi="Times" w:hint="default"/>
      </w:rPr>
    </w:lvl>
    <w:lvl w:ilvl="4" w:tplc="64D0126A" w:tentative="1">
      <w:start w:val="1"/>
      <w:numFmt w:val="bullet"/>
      <w:lvlText w:val="-"/>
      <w:lvlJc w:val="left"/>
      <w:pPr>
        <w:tabs>
          <w:tab w:val="num" w:pos="3600"/>
        </w:tabs>
        <w:ind w:left="3600" w:hanging="360"/>
      </w:pPr>
      <w:rPr>
        <w:rFonts w:ascii="Times" w:hAnsi="Times" w:hint="default"/>
      </w:rPr>
    </w:lvl>
    <w:lvl w:ilvl="5" w:tplc="CF965D28" w:tentative="1">
      <w:start w:val="1"/>
      <w:numFmt w:val="bullet"/>
      <w:lvlText w:val="-"/>
      <w:lvlJc w:val="left"/>
      <w:pPr>
        <w:tabs>
          <w:tab w:val="num" w:pos="4320"/>
        </w:tabs>
        <w:ind w:left="4320" w:hanging="360"/>
      </w:pPr>
      <w:rPr>
        <w:rFonts w:ascii="Times" w:hAnsi="Times" w:hint="default"/>
      </w:rPr>
    </w:lvl>
    <w:lvl w:ilvl="6" w:tplc="465E1956" w:tentative="1">
      <w:start w:val="1"/>
      <w:numFmt w:val="bullet"/>
      <w:lvlText w:val="-"/>
      <w:lvlJc w:val="left"/>
      <w:pPr>
        <w:tabs>
          <w:tab w:val="num" w:pos="5040"/>
        </w:tabs>
        <w:ind w:left="5040" w:hanging="360"/>
      </w:pPr>
      <w:rPr>
        <w:rFonts w:ascii="Times" w:hAnsi="Times" w:hint="default"/>
      </w:rPr>
    </w:lvl>
    <w:lvl w:ilvl="7" w:tplc="6E34240C" w:tentative="1">
      <w:start w:val="1"/>
      <w:numFmt w:val="bullet"/>
      <w:lvlText w:val="-"/>
      <w:lvlJc w:val="left"/>
      <w:pPr>
        <w:tabs>
          <w:tab w:val="num" w:pos="5760"/>
        </w:tabs>
        <w:ind w:left="5760" w:hanging="360"/>
      </w:pPr>
      <w:rPr>
        <w:rFonts w:ascii="Times" w:hAnsi="Times" w:hint="default"/>
      </w:rPr>
    </w:lvl>
    <w:lvl w:ilvl="8" w:tplc="381CD696" w:tentative="1">
      <w:start w:val="1"/>
      <w:numFmt w:val="bullet"/>
      <w:lvlText w:val="-"/>
      <w:lvlJc w:val="left"/>
      <w:pPr>
        <w:tabs>
          <w:tab w:val="num" w:pos="6480"/>
        </w:tabs>
        <w:ind w:left="6480" w:hanging="360"/>
      </w:pPr>
      <w:rPr>
        <w:rFonts w:ascii="Times" w:hAnsi="Times" w:hint="default"/>
      </w:rPr>
    </w:lvl>
  </w:abstractNum>
  <w:num w:numId="1" w16cid:durableId="493955316">
    <w:abstractNumId w:val="20"/>
  </w:num>
  <w:num w:numId="2" w16cid:durableId="1349257284">
    <w:abstractNumId w:val="16"/>
  </w:num>
  <w:num w:numId="3" w16cid:durableId="1443456286">
    <w:abstractNumId w:val="0"/>
  </w:num>
  <w:num w:numId="4" w16cid:durableId="890460132">
    <w:abstractNumId w:val="24"/>
  </w:num>
  <w:num w:numId="5" w16cid:durableId="583606529">
    <w:abstractNumId w:val="25"/>
  </w:num>
  <w:num w:numId="6" w16cid:durableId="450562996">
    <w:abstractNumId w:val="8"/>
  </w:num>
  <w:num w:numId="7" w16cid:durableId="772214637">
    <w:abstractNumId w:val="3"/>
  </w:num>
  <w:num w:numId="8" w16cid:durableId="1500537096">
    <w:abstractNumId w:val="34"/>
  </w:num>
  <w:num w:numId="9" w16cid:durableId="173231599">
    <w:abstractNumId w:val="14"/>
  </w:num>
  <w:num w:numId="10" w16cid:durableId="755903588">
    <w:abstractNumId w:val="32"/>
  </w:num>
  <w:num w:numId="11" w16cid:durableId="1357275277">
    <w:abstractNumId w:val="5"/>
  </w:num>
  <w:num w:numId="12" w16cid:durableId="2092238614">
    <w:abstractNumId w:val="4"/>
  </w:num>
  <w:num w:numId="13" w16cid:durableId="538124661">
    <w:abstractNumId w:val="12"/>
  </w:num>
  <w:num w:numId="14" w16cid:durableId="1879968481">
    <w:abstractNumId w:val="10"/>
  </w:num>
  <w:num w:numId="15" w16cid:durableId="1304853264">
    <w:abstractNumId w:val="1"/>
  </w:num>
  <w:num w:numId="16" w16cid:durableId="478347608">
    <w:abstractNumId w:val="2"/>
  </w:num>
  <w:num w:numId="17" w16cid:durableId="1073815927">
    <w:abstractNumId w:val="7"/>
  </w:num>
  <w:num w:numId="18" w16cid:durableId="1977567998">
    <w:abstractNumId w:val="13"/>
  </w:num>
  <w:num w:numId="19" w16cid:durableId="1497919946">
    <w:abstractNumId w:val="9"/>
  </w:num>
  <w:num w:numId="20" w16cid:durableId="1831945402">
    <w:abstractNumId w:val="15"/>
  </w:num>
  <w:num w:numId="21" w16cid:durableId="826899562">
    <w:abstractNumId w:val="35"/>
  </w:num>
  <w:num w:numId="22" w16cid:durableId="820078159">
    <w:abstractNumId w:val="26"/>
  </w:num>
  <w:num w:numId="23" w16cid:durableId="1130587506">
    <w:abstractNumId w:val="22"/>
  </w:num>
  <w:num w:numId="24" w16cid:durableId="571085492">
    <w:abstractNumId w:val="33"/>
  </w:num>
  <w:num w:numId="25" w16cid:durableId="772481356">
    <w:abstractNumId w:val="27"/>
  </w:num>
  <w:num w:numId="26" w16cid:durableId="1992754829">
    <w:abstractNumId w:val="29"/>
  </w:num>
  <w:num w:numId="27" w16cid:durableId="461774668">
    <w:abstractNumId w:val="6"/>
  </w:num>
  <w:num w:numId="28" w16cid:durableId="1651056741">
    <w:abstractNumId w:val="36"/>
  </w:num>
  <w:num w:numId="29" w16cid:durableId="103162623">
    <w:abstractNumId w:val="18"/>
  </w:num>
  <w:num w:numId="30" w16cid:durableId="1980186883">
    <w:abstractNumId w:val="19"/>
  </w:num>
  <w:num w:numId="31" w16cid:durableId="1972324581">
    <w:abstractNumId w:val="21"/>
  </w:num>
  <w:num w:numId="32" w16cid:durableId="270553085">
    <w:abstractNumId w:val="17"/>
  </w:num>
  <w:num w:numId="33" w16cid:durableId="862865030">
    <w:abstractNumId w:val="31"/>
  </w:num>
  <w:num w:numId="34" w16cid:durableId="404186718">
    <w:abstractNumId w:val="30"/>
  </w:num>
  <w:num w:numId="35" w16cid:durableId="58289081">
    <w:abstractNumId w:val="11"/>
  </w:num>
  <w:num w:numId="36" w16cid:durableId="779377419">
    <w:abstractNumId w:val="28"/>
  </w:num>
  <w:num w:numId="37" w16cid:durableId="1018238194">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0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E8F"/>
    <w:rsid w:val="00025ECA"/>
    <w:rsid w:val="00026115"/>
    <w:rsid w:val="00026933"/>
    <w:rsid w:val="00026CE3"/>
    <w:rsid w:val="00027AF5"/>
    <w:rsid w:val="00027C30"/>
    <w:rsid w:val="0003076C"/>
    <w:rsid w:val="00031D9E"/>
    <w:rsid w:val="0003207B"/>
    <w:rsid w:val="00032488"/>
    <w:rsid w:val="000325B8"/>
    <w:rsid w:val="000325D1"/>
    <w:rsid w:val="000326B0"/>
    <w:rsid w:val="00032D57"/>
    <w:rsid w:val="000332AD"/>
    <w:rsid w:val="00033471"/>
    <w:rsid w:val="00033C37"/>
    <w:rsid w:val="00034128"/>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53"/>
    <w:rsid w:val="00054E37"/>
    <w:rsid w:val="00054FB2"/>
    <w:rsid w:val="00055F38"/>
    <w:rsid w:val="0005606A"/>
    <w:rsid w:val="0005631C"/>
    <w:rsid w:val="00056DAC"/>
    <w:rsid w:val="00057117"/>
    <w:rsid w:val="000604E2"/>
    <w:rsid w:val="0006107C"/>
    <w:rsid w:val="000610DE"/>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B52"/>
    <w:rsid w:val="00086652"/>
    <w:rsid w:val="000866F2"/>
    <w:rsid w:val="0008735D"/>
    <w:rsid w:val="00087722"/>
    <w:rsid w:val="0008794B"/>
    <w:rsid w:val="00087BEC"/>
    <w:rsid w:val="0009009F"/>
    <w:rsid w:val="0009022D"/>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44"/>
    <w:rsid w:val="000A0F38"/>
    <w:rsid w:val="000A125A"/>
    <w:rsid w:val="000A1B7B"/>
    <w:rsid w:val="000A25C5"/>
    <w:rsid w:val="000A2C7A"/>
    <w:rsid w:val="000A33B8"/>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3A8F"/>
    <w:rsid w:val="000B3ED9"/>
    <w:rsid w:val="000B3FB6"/>
    <w:rsid w:val="000B4107"/>
    <w:rsid w:val="000B46BC"/>
    <w:rsid w:val="000B4AB9"/>
    <w:rsid w:val="000B4E2F"/>
    <w:rsid w:val="000B58C3"/>
    <w:rsid w:val="000B58FA"/>
    <w:rsid w:val="000B61E9"/>
    <w:rsid w:val="000B63D5"/>
    <w:rsid w:val="000B6412"/>
    <w:rsid w:val="000B76E8"/>
    <w:rsid w:val="000B79A3"/>
    <w:rsid w:val="000B7D22"/>
    <w:rsid w:val="000C165A"/>
    <w:rsid w:val="000C1B24"/>
    <w:rsid w:val="000C226A"/>
    <w:rsid w:val="000C25C5"/>
    <w:rsid w:val="000C26B2"/>
    <w:rsid w:val="000C26C5"/>
    <w:rsid w:val="000C2E19"/>
    <w:rsid w:val="000C3DA6"/>
    <w:rsid w:val="000C5293"/>
    <w:rsid w:val="000C56A5"/>
    <w:rsid w:val="000C5A12"/>
    <w:rsid w:val="000C77C3"/>
    <w:rsid w:val="000D08DA"/>
    <w:rsid w:val="000D0D07"/>
    <w:rsid w:val="000D1D7F"/>
    <w:rsid w:val="000D207D"/>
    <w:rsid w:val="000D2E7B"/>
    <w:rsid w:val="000D3D64"/>
    <w:rsid w:val="000D43B8"/>
    <w:rsid w:val="000D4480"/>
    <w:rsid w:val="000D456F"/>
    <w:rsid w:val="000D4797"/>
    <w:rsid w:val="000D50AB"/>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9D4"/>
    <w:rsid w:val="000E6B47"/>
    <w:rsid w:val="000E6F8E"/>
    <w:rsid w:val="000E75BC"/>
    <w:rsid w:val="000E7D06"/>
    <w:rsid w:val="000F06D6"/>
    <w:rsid w:val="000F0EB1"/>
    <w:rsid w:val="000F1106"/>
    <w:rsid w:val="000F11FF"/>
    <w:rsid w:val="000F1641"/>
    <w:rsid w:val="000F16A1"/>
    <w:rsid w:val="000F1799"/>
    <w:rsid w:val="000F1CE0"/>
    <w:rsid w:val="000F2180"/>
    <w:rsid w:val="000F221F"/>
    <w:rsid w:val="000F23AD"/>
    <w:rsid w:val="000F27B6"/>
    <w:rsid w:val="000F3561"/>
    <w:rsid w:val="000F3B43"/>
    <w:rsid w:val="000F3BE9"/>
    <w:rsid w:val="000F3DFF"/>
    <w:rsid w:val="000F3F6C"/>
    <w:rsid w:val="000F434F"/>
    <w:rsid w:val="000F5E10"/>
    <w:rsid w:val="000F6127"/>
    <w:rsid w:val="000F6D76"/>
    <w:rsid w:val="000F6DF3"/>
    <w:rsid w:val="000F79EC"/>
    <w:rsid w:val="0010013B"/>
    <w:rsid w:val="001005FF"/>
    <w:rsid w:val="00100A54"/>
    <w:rsid w:val="00100B21"/>
    <w:rsid w:val="00101173"/>
    <w:rsid w:val="001013E0"/>
    <w:rsid w:val="001014C3"/>
    <w:rsid w:val="00101740"/>
    <w:rsid w:val="001018BC"/>
    <w:rsid w:val="001019D8"/>
    <w:rsid w:val="001031B1"/>
    <w:rsid w:val="001038F7"/>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701"/>
    <w:rsid w:val="00114E3A"/>
    <w:rsid w:val="001152A9"/>
    <w:rsid w:val="0011537C"/>
    <w:rsid w:val="001153EA"/>
    <w:rsid w:val="00115643"/>
    <w:rsid w:val="001166FB"/>
    <w:rsid w:val="00116765"/>
    <w:rsid w:val="00116E19"/>
    <w:rsid w:val="001171DE"/>
    <w:rsid w:val="001175CE"/>
    <w:rsid w:val="00117DCB"/>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79D6"/>
    <w:rsid w:val="00137AB5"/>
    <w:rsid w:val="00137CFD"/>
    <w:rsid w:val="00137F0B"/>
    <w:rsid w:val="00140C77"/>
    <w:rsid w:val="001412D7"/>
    <w:rsid w:val="00141B3C"/>
    <w:rsid w:val="00142B3C"/>
    <w:rsid w:val="00142BDF"/>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51B5"/>
    <w:rsid w:val="001553C3"/>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ECA"/>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F1"/>
    <w:rsid w:val="001865F2"/>
    <w:rsid w:val="00186952"/>
    <w:rsid w:val="00187DA5"/>
    <w:rsid w:val="00187E9B"/>
    <w:rsid w:val="001901FB"/>
    <w:rsid w:val="001907FF"/>
    <w:rsid w:val="00190AC1"/>
    <w:rsid w:val="00190BCE"/>
    <w:rsid w:val="00191085"/>
    <w:rsid w:val="00191164"/>
    <w:rsid w:val="00191210"/>
    <w:rsid w:val="00191297"/>
    <w:rsid w:val="0019227F"/>
    <w:rsid w:val="00192C81"/>
    <w:rsid w:val="001933E3"/>
    <w:rsid w:val="0019341A"/>
    <w:rsid w:val="00193AC3"/>
    <w:rsid w:val="00193E1A"/>
    <w:rsid w:val="0019417B"/>
    <w:rsid w:val="001946FB"/>
    <w:rsid w:val="00195363"/>
    <w:rsid w:val="001956AB"/>
    <w:rsid w:val="00195D0C"/>
    <w:rsid w:val="0019633C"/>
    <w:rsid w:val="00196465"/>
    <w:rsid w:val="00196AC3"/>
    <w:rsid w:val="00196C4D"/>
    <w:rsid w:val="00196E58"/>
    <w:rsid w:val="00197008"/>
    <w:rsid w:val="00197C36"/>
    <w:rsid w:val="00197C99"/>
    <w:rsid w:val="00197DF9"/>
    <w:rsid w:val="00197FEE"/>
    <w:rsid w:val="001A1555"/>
    <w:rsid w:val="001A169F"/>
    <w:rsid w:val="001A1987"/>
    <w:rsid w:val="001A1FD3"/>
    <w:rsid w:val="001A2564"/>
    <w:rsid w:val="001A25A8"/>
    <w:rsid w:val="001A29B7"/>
    <w:rsid w:val="001A2B6D"/>
    <w:rsid w:val="001A31DB"/>
    <w:rsid w:val="001A4140"/>
    <w:rsid w:val="001A4331"/>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3A65"/>
    <w:rsid w:val="001B3F30"/>
    <w:rsid w:val="001B488A"/>
    <w:rsid w:val="001B4D88"/>
    <w:rsid w:val="001B4E24"/>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62AC"/>
    <w:rsid w:val="001C6546"/>
    <w:rsid w:val="001D0751"/>
    <w:rsid w:val="001D0D4B"/>
    <w:rsid w:val="001D1A3B"/>
    <w:rsid w:val="001D2192"/>
    <w:rsid w:val="001D3028"/>
    <w:rsid w:val="001D36AE"/>
    <w:rsid w:val="001D51BA"/>
    <w:rsid w:val="001D5266"/>
    <w:rsid w:val="001D53E7"/>
    <w:rsid w:val="001D553F"/>
    <w:rsid w:val="001D558C"/>
    <w:rsid w:val="001D5870"/>
    <w:rsid w:val="001D5961"/>
    <w:rsid w:val="001D5E78"/>
    <w:rsid w:val="001D62B2"/>
    <w:rsid w:val="001D6342"/>
    <w:rsid w:val="001D6AEC"/>
    <w:rsid w:val="001D6D53"/>
    <w:rsid w:val="001D7D53"/>
    <w:rsid w:val="001E1686"/>
    <w:rsid w:val="001E2435"/>
    <w:rsid w:val="001E2961"/>
    <w:rsid w:val="001E3D18"/>
    <w:rsid w:val="001E4481"/>
    <w:rsid w:val="001E4A88"/>
    <w:rsid w:val="001E4AAB"/>
    <w:rsid w:val="001E55A3"/>
    <w:rsid w:val="001E58E2"/>
    <w:rsid w:val="001E5B3B"/>
    <w:rsid w:val="001E60E9"/>
    <w:rsid w:val="001E6863"/>
    <w:rsid w:val="001E6B81"/>
    <w:rsid w:val="001E6D40"/>
    <w:rsid w:val="001E7718"/>
    <w:rsid w:val="001E7952"/>
    <w:rsid w:val="001E7AED"/>
    <w:rsid w:val="001E7D55"/>
    <w:rsid w:val="001E7F65"/>
    <w:rsid w:val="001F0368"/>
    <w:rsid w:val="001F12C0"/>
    <w:rsid w:val="001F162F"/>
    <w:rsid w:val="001F1C9B"/>
    <w:rsid w:val="001F1FC7"/>
    <w:rsid w:val="001F2387"/>
    <w:rsid w:val="001F2519"/>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B50"/>
    <w:rsid w:val="002500C8"/>
    <w:rsid w:val="00250DD7"/>
    <w:rsid w:val="00251618"/>
    <w:rsid w:val="002522B2"/>
    <w:rsid w:val="00253152"/>
    <w:rsid w:val="00254154"/>
    <w:rsid w:val="002547D8"/>
    <w:rsid w:val="00255C66"/>
    <w:rsid w:val="00255F48"/>
    <w:rsid w:val="0025684E"/>
    <w:rsid w:val="00257543"/>
    <w:rsid w:val="00257AB0"/>
    <w:rsid w:val="00257BF4"/>
    <w:rsid w:val="002602E7"/>
    <w:rsid w:val="00260480"/>
    <w:rsid w:val="00260EFE"/>
    <w:rsid w:val="002617E7"/>
    <w:rsid w:val="00261B4D"/>
    <w:rsid w:val="00262FE2"/>
    <w:rsid w:val="00262FE4"/>
    <w:rsid w:val="00263528"/>
    <w:rsid w:val="002639EF"/>
    <w:rsid w:val="00264228"/>
    <w:rsid w:val="00264334"/>
    <w:rsid w:val="0026473E"/>
    <w:rsid w:val="00264E55"/>
    <w:rsid w:val="002653FC"/>
    <w:rsid w:val="0026558C"/>
    <w:rsid w:val="002656C7"/>
    <w:rsid w:val="00266214"/>
    <w:rsid w:val="00266594"/>
    <w:rsid w:val="00266682"/>
    <w:rsid w:val="002669B0"/>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431"/>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55F9"/>
    <w:rsid w:val="002B5B98"/>
    <w:rsid w:val="002B7596"/>
    <w:rsid w:val="002B7C63"/>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F2"/>
    <w:rsid w:val="002E1899"/>
    <w:rsid w:val="002E1E37"/>
    <w:rsid w:val="002E20BB"/>
    <w:rsid w:val="002E26FB"/>
    <w:rsid w:val="002E2D10"/>
    <w:rsid w:val="002E3C3B"/>
    <w:rsid w:val="002E4C3F"/>
    <w:rsid w:val="002E5D80"/>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3810"/>
    <w:rsid w:val="002F431D"/>
    <w:rsid w:val="002F438C"/>
    <w:rsid w:val="002F4C49"/>
    <w:rsid w:val="002F4D25"/>
    <w:rsid w:val="002F517A"/>
    <w:rsid w:val="002F51FE"/>
    <w:rsid w:val="002F5892"/>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E35"/>
    <w:rsid w:val="00335520"/>
    <w:rsid w:val="003356BE"/>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5B5"/>
    <w:rsid w:val="003445F5"/>
    <w:rsid w:val="00344845"/>
    <w:rsid w:val="00345216"/>
    <w:rsid w:val="003456F0"/>
    <w:rsid w:val="0034570B"/>
    <w:rsid w:val="00345B96"/>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ADC"/>
    <w:rsid w:val="00366B82"/>
    <w:rsid w:val="00367EC2"/>
    <w:rsid w:val="00370E47"/>
    <w:rsid w:val="00370F2D"/>
    <w:rsid w:val="0037102B"/>
    <w:rsid w:val="003712F4"/>
    <w:rsid w:val="00371B12"/>
    <w:rsid w:val="00372205"/>
    <w:rsid w:val="00372564"/>
    <w:rsid w:val="00373198"/>
    <w:rsid w:val="00373842"/>
    <w:rsid w:val="003742AC"/>
    <w:rsid w:val="00374859"/>
    <w:rsid w:val="00374AE5"/>
    <w:rsid w:val="00374F74"/>
    <w:rsid w:val="0037521D"/>
    <w:rsid w:val="00376948"/>
    <w:rsid w:val="00377A9F"/>
    <w:rsid w:val="00377CE1"/>
    <w:rsid w:val="003800D1"/>
    <w:rsid w:val="0038054C"/>
    <w:rsid w:val="003808B6"/>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89B"/>
    <w:rsid w:val="00396D2C"/>
    <w:rsid w:val="00397969"/>
    <w:rsid w:val="003979B0"/>
    <w:rsid w:val="00397E51"/>
    <w:rsid w:val="003A01E2"/>
    <w:rsid w:val="003A01FB"/>
    <w:rsid w:val="003A0635"/>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69F"/>
    <w:rsid w:val="003B36A3"/>
    <w:rsid w:val="003B38FB"/>
    <w:rsid w:val="003B3F40"/>
    <w:rsid w:val="003B4F5A"/>
    <w:rsid w:val="003B64BB"/>
    <w:rsid w:val="003B690A"/>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AA9"/>
    <w:rsid w:val="003C3BF6"/>
    <w:rsid w:val="003C4170"/>
    <w:rsid w:val="003C4646"/>
    <w:rsid w:val="003C49B8"/>
    <w:rsid w:val="003C50E6"/>
    <w:rsid w:val="003C68D2"/>
    <w:rsid w:val="003C6DC2"/>
    <w:rsid w:val="003C72B7"/>
    <w:rsid w:val="003C730D"/>
    <w:rsid w:val="003C7806"/>
    <w:rsid w:val="003C797C"/>
    <w:rsid w:val="003D0C6C"/>
    <w:rsid w:val="003D0CC2"/>
    <w:rsid w:val="003D109F"/>
    <w:rsid w:val="003D161E"/>
    <w:rsid w:val="003D2478"/>
    <w:rsid w:val="003D252F"/>
    <w:rsid w:val="003D2E10"/>
    <w:rsid w:val="003D316D"/>
    <w:rsid w:val="003D3BBB"/>
    <w:rsid w:val="003D3C45"/>
    <w:rsid w:val="003D3C69"/>
    <w:rsid w:val="003D3D74"/>
    <w:rsid w:val="003D3D8D"/>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1A1"/>
    <w:rsid w:val="003E15FA"/>
    <w:rsid w:val="003E2B58"/>
    <w:rsid w:val="003E32EE"/>
    <w:rsid w:val="003E3674"/>
    <w:rsid w:val="003E39B3"/>
    <w:rsid w:val="003E3C6D"/>
    <w:rsid w:val="003E3DB6"/>
    <w:rsid w:val="003E493C"/>
    <w:rsid w:val="003E49B3"/>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AE9"/>
    <w:rsid w:val="003F53CB"/>
    <w:rsid w:val="003F5BF8"/>
    <w:rsid w:val="003F69DA"/>
    <w:rsid w:val="003F6BBE"/>
    <w:rsid w:val="003F6D24"/>
    <w:rsid w:val="003F75E4"/>
    <w:rsid w:val="003F79A6"/>
    <w:rsid w:val="003F79DB"/>
    <w:rsid w:val="003F7F48"/>
    <w:rsid w:val="004000E8"/>
    <w:rsid w:val="004002C4"/>
    <w:rsid w:val="00401520"/>
    <w:rsid w:val="00401534"/>
    <w:rsid w:val="00401DFB"/>
    <w:rsid w:val="00402815"/>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36A"/>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313EE"/>
    <w:rsid w:val="004314A6"/>
    <w:rsid w:val="00431824"/>
    <w:rsid w:val="00431FFA"/>
    <w:rsid w:val="004325E2"/>
    <w:rsid w:val="004328B7"/>
    <w:rsid w:val="00432B59"/>
    <w:rsid w:val="00433E4B"/>
    <w:rsid w:val="00433FAC"/>
    <w:rsid w:val="004357BA"/>
    <w:rsid w:val="00435A4A"/>
    <w:rsid w:val="00435C31"/>
    <w:rsid w:val="00436A0B"/>
    <w:rsid w:val="00437184"/>
    <w:rsid w:val="00437447"/>
    <w:rsid w:val="00437BE8"/>
    <w:rsid w:val="00437F80"/>
    <w:rsid w:val="004401D7"/>
    <w:rsid w:val="00440402"/>
    <w:rsid w:val="00440903"/>
    <w:rsid w:val="00440BC5"/>
    <w:rsid w:val="00440DB3"/>
    <w:rsid w:val="004413EC"/>
    <w:rsid w:val="00441731"/>
    <w:rsid w:val="00441A92"/>
    <w:rsid w:val="00441F82"/>
    <w:rsid w:val="00442268"/>
    <w:rsid w:val="00443162"/>
    <w:rsid w:val="004431DC"/>
    <w:rsid w:val="00443256"/>
    <w:rsid w:val="004435BB"/>
    <w:rsid w:val="0044395E"/>
    <w:rsid w:val="0044402C"/>
    <w:rsid w:val="00444414"/>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803C7"/>
    <w:rsid w:val="004803D4"/>
    <w:rsid w:val="00480673"/>
    <w:rsid w:val="00480736"/>
    <w:rsid w:val="00480E1E"/>
    <w:rsid w:val="00481729"/>
    <w:rsid w:val="0048190E"/>
    <w:rsid w:val="00482280"/>
    <w:rsid w:val="00482728"/>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44EE"/>
    <w:rsid w:val="00495133"/>
    <w:rsid w:val="004955BC"/>
    <w:rsid w:val="00495672"/>
    <w:rsid w:val="004957E1"/>
    <w:rsid w:val="00495B57"/>
    <w:rsid w:val="00495BA4"/>
    <w:rsid w:val="00496241"/>
    <w:rsid w:val="004964F1"/>
    <w:rsid w:val="00496A38"/>
    <w:rsid w:val="00497342"/>
    <w:rsid w:val="0049799E"/>
    <w:rsid w:val="004A0110"/>
    <w:rsid w:val="004A078B"/>
    <w:rsid w:val="004A0FFD"/>
    <w:rsid w:val="004A159B"/>
    <w:rsid w:val="004A16BC"/>
    <w:rsid w:val="004A20F3"/>
    <w:rsid w:val="004A25B0"/>
    <w:rsid w:val="004A25DF"/>
    <w:rsid w:val="004A2B94"/>
    <w:rsid w:val="004A3920"/>
    <w:rsid w:val="004A4360"/>
    <w:rsid w:val="004A4A5B"/>
    <w:rsid w:val="004A4DD9"/>
    <w:rsid w:val="004A573A"/>
    <w:rsid w:val="004A583F"/>
    <w:rsid w:val="004A59EA"/>
    <w:rsid w:val="004A6714"/>
    <w:rsid w:val="004A6896"/>
    <w:rsid w:val="004A701D"/>
    <w:rsid w:val="004B0166"/>
    <w:rsid w:val="004B0245"/>
    <w:rsid w:val="004B02BC"/>
    <w:rsid w:val="004B0704"/>
    <w:rsid w:val="004B1A34"/>
    <w:rsid w:val="004B205F"/>
    <w:rsid w:val="004B2C58"/>
    <w:rsid w:val="004B2D53"/>
    <w:rsid w:val="004B3055"/>
    <w:rsid w:val="004B3762"/>
    <w:rsid w:val="004B46AC"/>
    <w:rsid w:val="004B502B"/>
    <w:rsid w:val="004B5690"/>
    <w:rsid w:val="004B5B42"/>
    <w:rsid w:val="004B6334"/>
    <w:rsid w:val="004B6C75"/>
    <w:rsid w:val="004B6F6A"/>
    <w:rsid w:val="004B6F97"/>
    <w:rsid w:val="004B72B4"/>
    <w:rsid w:val="004B77AC"/>
    <w:rsid w:val="004B7965"/>
    <w:rsid w:val="004B7A83"/>
    <w:rsid w:val="004B7C0C"/>
    <w:rsid w:val="004B7DA9"/>
    <w:rsid w:val="004C023F"/>
    <w:rsid w:val="004C09B0"/>
    <w:rsid w:val="004C0D6D"/>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314"/>
    <w:rsid w:val="004F1797"/>
    <w:rsid w:val="004F1918"/>
    <w:rsid w:val="004F1B11"/>
    <w:rsid w:val="004F2078"/>
    <w:rsid w:val="004F2373"/>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7208"/>
    <w:rsid w:val="00510157"/>
    <w:rsid w:val="005108D8"/>
    <w:rsid w:val="00511199"/>
    <w:rsid w:val="005116EC"/>
    <w:rsid w:val="005116F9"/>
    <w:rsid w:val="00511746"/>
    <w:rsid w:val="00511810"/>
    <w:rsid w:val="00511E4E"/>
    <w:rsid w:val="005127B9"/>
    <w:rsid w:val="005127DB"/>
    <w:rsid w:val="00512D7D"/>
    <w:rsid w:val="005139C7"/>
    <w:rsid w:val="005147BA"/>
    <w:rsid w:val="005148EC"/>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237F"/>
    <w:rsid w:val="00522B40"/>
    <w:rsid w:val="00523836"/>
    <w:rsid w:val="00523A65"/>
    <w:rsid w:val="00523B19"/>
    <w:rsid w:val="00523D42"/>
    <w:rsid w:val="00524326"/>
    <w:rsid w:val="0052463F"/>
    <w:rsid w:val="0052476C"/>
    <w:rsid w:val="005261A5"/>
    <w:rsid w:val="00526625"/>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B42"/>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E55"/>
    <w:rsid w:val="00566866"/>
    <w:rsid w:val="00566E3F"/>
    <w:rsid w:val="00566F6D"/>
    <w:rsid w:val="00567588"/>
    <w:rsid w:val="005675E2"/>
    <w:rsid w:val="005677B9"/>
    <w:rsid w:val="00567AD4"/>
    <w:rsid w:val="00567B79"/>
    <w:rsid w:val="00567DCF"/>
    <w:rsid w:val="005704C4"/>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DCA"/>
    <w:rsid w:val="00596038"/>
    <w:rsid w:val="0059779B"/>
    <w:rsid w:val="005A05DC"/>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865"/>
    <w:rsid w:val="005B2997"/>
    <w:rsid w:val="005B30B6"/>
    <w:rsid w:val="005B35D7"/>
    <w:rsid w:val="005B392A"/>
    <w:rsid w:val="005B3AA3"/>
    <w:rsid w:val="005B3D5E"/>
    <w:rsid w:val="005B3FFA"/>
    <w:rsid w:val="005B4843"/>
    <w:rsid w:val="005B503E"/>
    <w:rsid w:val="005B5150"/>
    <w:rsid w:val="005B5B15"/>
    <w:rsid w:val="005B6F31"/>
    <w:rsid w:val="005B6F83"/>
    <w:rsid w:val="005C06EC"/>
    <w:rsid w:val="005C096E"/>
    <w:rsid w:val="005C0987"/>
    <w:rsid w:val="005C1324"/>
    <w:rsid w:val="005C1363"/>
    <w:rsid w:val="005C203C"/>
    <w:rsid w:val="005C2916"/>
    <w:rsid w:val="005C3014"/>
    <w:rsid w:val="005C3D77"/>
    <w:rsid w:val="005C3DD9"/>
    <w:rsid w:val="005C4318"/>
    <w:rsid w:val="005C46D6"/>
    <w:rsid w:val="005C4D0B"/>
    <w:rsid w:val="005C551D"/>
    <w:rsid w:val="005C5E74"/>
    <w:rsid w:val="005C5F7C"/>
    <w:rsid w:val="005C617B"/>
    <w:rsid w:val="005C61B8"/>
    <w:rsid w:val="005C6B2E"/>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4212"/>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618C"/>
    <w:rsid w:val="005F62EA"/>
    <w:rsid w:val="005F6416"/>
    <w:rsid w:val="005F64AA"/>
    <w:rsid w:val="005F64E2"/>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D53"/>
    <w:rsid w:val="00607E69"/>
    <w:rsid w:val="00607E89"/>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68A2"/>
    <w:rsid w:val="00617E17"/>
    <w:rsid w:val="006202A1"/>
    <w:rsid w:val="00620A1F"/>
    <w:rsid w:val="00620A71"/>
    <w:rsid w:val="00620D80"/>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107C"/>
    <w:rsid w:val="00651370"/>
    <w:rsid w:val="00651CEA"/>
    <w:rsid w:val="00652C44"/>
    <w:rsid w:val="0065311C"/>
    <w:rsid w:val="0065368A"/>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7A2"/>
    <w:rsid w:val="00662ABE"/>
    <w:rsid w:val="006634E6"/>
    <w:rsid w:val="00663E7F"/>
    <w:rsid w:val="0066406B"/>
    <w:rsid w:val="00664223"/>
    <w:rsid w:val="006643B3"/>
    <w:rsid w:val="00664F65"/>
    <w:rsid w:val="006655EE"/>
    <w:rsid w:val="0066661F"/>
    <w:rsid w:val="00666C44"/>
    <w:rsid w:val="00667EE7"/>
    <w:rsid w:val="00670755"/>
    <w:rsid w:val="00670922"/>
    <w:rsid w:val="006709EC"/>
    <w:rsid w:val="00670BE1"/>
    <w:rsid w:val="00671F13"/>
    <w:rsid w:val="0067218F"/>
    <w:rsid w:val="006727F6"/>
    <w:rsid w:val="00672E5D"/>
    <w:rsid w:val="00673036"/>
    <w:rsid w:val="006734D5"/>
    <w:rsid w:val="006741F2"/>
    <w:rsid w:val="00674CC3"/>
    <w:rsid w:val="00675115"/>
    <w:rsid w:val="00675185"/>
    <w:rsid w:val="0067543C"/>
    <w:rsid w:val="00675C72"/>
    <w:rsid w:val="00675DBC"/>
    <w:rsid w:val="00675F14"/>
    <w:rsid w:val="006764DB"/>
    <w:rsid w:val="006765F8"/>
    <w:rsid w:val="00676A9C"/>
    <w:rsid w:val="00676EF5"/>
    <w:rsid w:val="006771F9"/>
    <w:rsid w:val="006775BF"/>
    <w:rsid w:val="006776D7"/>
    <w:rsid w:val="00677EFF"/>
    <w:rsid w:val="0068034A"/>
    <w:rsid w:val="00681003"/>
    <w:rsid w:val="0068103D"/>
    <w:rsid w:val="006817C9"/>
    <w:rsid w:val="00681C6D"/>
    <w:rsid w:val="006820BB"/>
    <w:rsid w:val="006820D0"/>
    <w:rsid w:val="006821F7"/>
    <w:rsid w:val="006822D9"/>
    <w:rsid w:val="00682368"/>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177"/>
    <w:rsid w:val="00694B11"/>
    <w:rsid w:val="00695622"/>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DBB"/>
    <w:rsid w:val="006A5E28"/>
    <w:rsid w:val="006A6275"/>
    <w:rsid w:val="006A697B"/>
    <w:rsid w:val="006A69DE"/>
    <w:rsid w:val="006A6F49"/>
    <w:rsid w:val="006A718C"/>
    <w:rsid w:val="006A7409"/>
    <w:rsid w:val="006A74C9"/>
    <w:rsid w:val="006A78C8"/>
    <w:rsid w:val="006A7AFF"/>
    <w:rsid w:val="006B09BE"/>
    <w:rsid w:val="006B1816"/>
    <w:rsid w:val="006B1A02"/>
    <w:rsid w:val="006B1AC8"/>
    <w:rsid w:val="006B1FD3"/>
    <w:rsid w:val="006B2099"/>
    <w:rsid w:val="006B2615"/>
    <w:rsid w:val="006B266A"/>
    <w:rsid w:val="006B3201"/>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109A"/>
    <w:rsid w:val="006D175D"/>
    <w:rsid w:val="006D1809"/>
    <w:rsid w:val="006D1CAE"/>
    <w:rsid w:val="006D2094"/>
    <w:rsid w:val="006D3A14"/>
    <w:rsid w:val="006D4070"/>
    <w:rsid w:val="006D45AB"/>
    <w:rsid w:val="006D56E9"/>
    <w:rsid w:val="006D5901"/>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CDE"/>
    <w:rsid w:val="006F433B"/>
    <w:rsid w:val="006F4F40"/>
    <w:rsid w:val="006F4F99"/>
    <w:rsid w:val="006F5021"/>
    <w:rsid w:val="006F5573"/>
    <w:rsid w:val="006F5658"/>
    <w:rsid w:val="006F581A"/>
    <w:rsid w:val="006F58D4"/>
    <w:rsid w:val="006F6582"/>
    <w:rsid w:val="006F78C8"/>
    <w:rsid w:val="0070081C"/>
    <w:rsid w:val="00700B7C"/>
    <w:rsid w:val="007011DD"/>
    <w:rsid w:val="007012ED"/>
    <w:rsid w:val="00701543"/>
    <w:rsid w:val="00701675"/>
    <w:rsid w:val="0070210B"/>
    <w:rsid w:val="007022F4"/>
    <w:rsid w:val="007033E6"/>
    <w:rsid w:val="0070346E"/>
    <w:rsid w:val="00703E51"/>
    <w:rsid w:val="00704354"/>
    <w:rsid w:val="00704EDB"/>
    <w:rsid w:val="007054AB"/>
    <w:rsid w:val="007057E8"/>
    <w:rsid w:val="00705AA1"/>
    <w:rsid w:val="00706101"/>
    <w:rsid w:val="0070617A"/>
    <w:rsid w:val="00706571"/>
    <w:rsid w:val="00706D3B"/>
    <w:rsid w:val="00706F64"/>
    <w:rsid w:val="00707072"/>
    <w:rsid w:val="007071FA"/>
    <w:rsid w:val="00707264"/>
    <w:rsid w:val="007074AE"/>
    <w:rsid w:val="00707808"/>
    <w:rsid w:val="00707D61"/>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B9A"/>
    <w:rsid w:val="00715BF3"/>
    <w:rsid w:val="00715BF5"/>
    <w:rsid w:val="00716611"/>
    <w:rsid w:val="0071784D"/>
    <w:rsid w:val="007212CE"/>
    <w:rsid w:val="00721724"/>
    <w:rsid w:val="00721928"/>
    <w:rsid w:val="00721B32"/>
    <w:rsid w:val="00721FE9"/>
    <w:rsid w:val="00722E1A"/>
    <w:rsid w:val="00722EEC"/>
    <w:rsid w:val="007248A2"/>
    <w:rsid w:val="007254EE"/>
    <w:rsid w:val="007256DB"/>
    <w:rsid w:val="007257D0"/>
    <w:rsid w:val="007260CE"/>
    <w:rsid w:val="00726EA6"/>
    <w:rsid w:val="00727208"/>
    <w:rsid w:val="00727680"/>
    <w:rsid w:val="00727753"/>
    <w:rsid w:val="00727865"/>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406DD"/>
    <w:rsid w:val="007407F1"/>
    <w:rsid w:val="00740D04"/>
    <w:rsid w:val="00740E58"/>
    <w:rsid w:val="00740EAF"/>
    <w:rsid w:val="00742AC5"/>
    <w:rsid w:val="0074414B"/>
    <w:rsid w:val="0074428A"/>
    <w:rsid w:val="0074449F"/>
    <w:rsid w:val="007445A0"/>
    <w:rsid w:val="0074510C"/>
    <w:rsid w:val="0074524B"/>
    <w:rsid w:val="007455B8"/>
    <w:rsid w:val="0074611F"/>
    <w:rsid w:val="007470AB"/>
    <w:rsid w:val="0074722E"/>
    <w:rsid w:val="0074780F"/>
    <w:rsid w:val="00747CB1"/>
    <w:rsid w:val="00747D8B"/>
    <w:rsid w:val="00750216"/>
    <w:rsid w:val="00750F7F"/>
    <w:rsid w:val="00751228"/>
    <w:rsid w:val="00752331"/>
    <w:rsid w:val="007524CE"/>
    <w:rsid w:val="00752675"/>
    <w:rsid w:val="00753C3B"/>
    <w:rsid w:val="0075482B"/>
    <w:rsid w:val="00755DF5"/>
    <w:rsid w:val="007563BE"/>
    <w:rsid w:val="00756758"/>
    <w:rsid w:val="007571E1"/>
    <w:rsid w:val="00757B2A"/>
    <w:rsid w:val="00757BEE"/>
    <w:rsid w:val="00757D59"/>
    <w:rsid w:val="00757D5E"/>
    <w:rsid w:val="00757F14"/>
    <w:rsid w:val="007601C9"/>
    <w:rsid w:val="007604B2"/>
    <w:rsid w:val="0076217D"/>
    <w:rsid w:val="00762590"/>
    <w:rsid w:val="00762B6C"/>
    <w:rsid w:val="00762DBC"/>
    <w:rsid w:val="007632E4"/>
    <w:rsid w:val="007637EE"/>
    <w:rsid w:val="00765281"/>
    <w:rsid w:val="00765470"/>
    <w:rsid w:val="0076620B"/>
    <w:rsid w:val="007664E9"/>
    <w:rsid w:val="0076656D"/>
    <w:rsid w:val="00766927"/>
    <w:rsid w:val="00766BAD"/>
    <w:rsid w:val="00767427"/>
    <w:rsid w:val="00767F33"/>
    <w:rsid w:val="00770BC8"/>
    <w:rsid w:val="0077155F"/>
    <w:rsid w:val="00771983"/>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7013"/>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A97"/>
    <w:rsid w:val="007C3D18"/>
    <w:rsid w:val="007C4B12"/>
    <w:rsid w:val="007C4F34"/>
    <w:rsid w:val="007C4F51"/>
    <w:rsid w:val="007C59CE"/>
    <w:rsid w:val="007C5A17"/>
    <w:rsid w:val="007C5CBA"/>
    <w:rsid w:val="007C600E"/>
    <w:rsid w:val="007C60BF"/>
    <w:rsid w:val="007C6357"/>
    <w:rsid w:val="007C64AB"/>
    <w:rsid w:val="007C650A"/>
    <w:rsid w:val="007C6A07"/>
    <w:rsid w:val="007C6B90"/>
    <w:rsid w:val="007C75A1"/>
    <w:rsid w:val="007C77A5"/>
    <w:rsid w:val="007C7A01"/>
    <w:rsid w:val="007C7AEA"/>
    <w:rsid w:val="007C7C0D"/>
    <w:rsid w:val="007C7C3B"/>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526"/>
    <w:rsid w:val="007D775F"/>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F4"/>
    <w:rsid w:val="007F4D46"/>
    <w:rsid w:val="007F51E3"/>
    <w:rsid w:val="007F5F38"/>
    <w:rsid w:val="007F68A2"/>
    <w:rsid w:val="007F6EB9"/>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D3E"/>
    <w:rsid w:val="00816D7A"/>
    <w:rsid w:val="00816DF1"/>
    <w:rsid w:val="00817196"/>
    <w:rsid w:val="008178E9"/>
    <w:rsid w:val="008203A9"/>
    <w:rsid w:val="00820CF6"/>
    <w:rsid w:val="008223D6"/>
    <w:rsid w:val="008225E6"/>
    <w:rsid w:val="0082287A"/>
    <w:rsid w:val="008228C0"/>
    <w:rsid w:val="00822BB6"/>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6D1"/>
    <w:rsid w:val="00837101"/>
    <w:rsid w:val="008376AC"/>
    <w:rsid w:val="00837A46"/>
    <w:rsid w:val="00837C57"/>
    <w:rsid w:val="00840067"/>
    <w:rsid w:val="008404A2"/>
    <w:rsid w:val="00840916"/>
    <w:rsid w:val="0084136E"/>
    <w:rsid w:val="008415FD"/>
    <w:rsid w:val="00841994"/>
    <w:rsid w:val="00841EF5"/>
    <w:rsid w:val="00842A51"/>
    <w:rsid w:val="00843393"/>
    <w:rsid w:val="00843912"/>
    <w:rsid w:val="00843B7A"/>
    <w:rsid w:val="008444E8"/>
    <w:rsid w:val="00844E80"/>
    <w:rsid w:val="0084528C"/>
    <w:rsid w:val="008457FC"/>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710E"/>
    <w:rsid w:val="0085722D"/>
    <w:rsid w:val="00857DFD"/>
    <w:rsid w:val="00857F26"/>
    <w:rsid w:val="00860DE9"/>
    <w:rsid w:val="00861E99"/>
    <w:rsid w:val="00862041"/>
    <w:rsid w:val="00862145"/>
    <w:rsid w:val="008634EB"/>
    <w:rsid w:val="0086366C"/>
    <w:rsid w:val="00864050"/>
    <w:rsid w:val="008642A4"/>
    <w:rsid w:val="008643D0"/>
    <w:rsid w:val="00864E1D"/>
    <w:rsid w:val="008650E4"/>
    <w:rsid w:val="00865D08"/>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A43"/>
    <w:rsid w:val="008A51A8"/>
    <w:rsid w:val="008A54C7"/>
    <w:rsid w:val="008A5870"/>
    <w:rsid w:val="008A5FC5"/>
    <w:rsid w:val="008A6057"/>
    <w:rsid w:val="008A6414"/>
    <w:rsid w:val="008A6554"/>
    <w:rsid w:val="008A65F5"/>
    <w:rsid w:val="008A6992"/>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4C2E"/>
    <w:rsid w:val="008D5DB9"/>
    <w:rsid w:val="008D5DDA"/>
    <w:rsid w:val="008D61F1"/>
    <w:rsid w:val="008D641A"/>
    <w:rsid w:val="008D6575"/>
    <w:rsid w:val="008D68F3"/>
    <w:rsid w:val="008D6A09"/>
    <w:rsid w:val="008D6D1A"/>
    <w:rsid w:val="008D7177"/>
    <w:rsid w:val="008D7BAD"/>
    <w:rsid w:val="008D7C8A"/>
    <w:rsid w:val="008E065E"/>
    <w:rsid w:val="008E0927"/>
    <w:rsid w:val="008E09B9"/>
    <w:rsid w:val="008E114B"/>
    <w:rsid w:val="008E13F5"/>
    <w:rsid w:val="008E1909"/>
    <w:rsid w:val="008E2115"/>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6004"/>
    <w:rsid w:val="00906939"/>
    <w:rsid w:val="00906EFF"/>
    <w:rsid w:val="00907250"/>
    <w:rsid w:val="0090749A"/>
    <w:rsid w:val="00907E7E"/>
    <w:rsid w:val="00907F8A"/>
    <w:rsid w:val="00910091"/>
    <w:rsid w:val="009102C8"/>
    <w:rsid w:val="009109D7"/>
    <w:rsid w:val="00910B7D"/>
    <w:rsid w:val="0091145B"/>
    <w:rsid w:val="009115CE"/>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192"/>
    <w:rsid w:val="009340D5"/>
    <w:rsid w:val="00934159"/>
    <w:rsid w:val="009341F6"/>
    <w:rsid w:val="009352DE"/>
    <w:rsid w:val="00935440"/>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945"/>
    <w:rsid w:val="00947498"/>
    <w:rsid w:val="00947570"/>
    <w:rsid w:val="009476C7"/>
    <w:rsid w:val="00947713"/>
    <w:rsid w:val="00947F95"/>
    <w:rsid w:val="00950A6C"/>
    <w:rsid w:val="00950DE7"/>
    <w:rsid w:val="00950EAB"/>
    <w:rsid w:val="00951200"/>
    <w:rsid w:val="00951B84"/>
    <w:rsid w:val="0095251D"/>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353"/>
    <w:rsid w:val="00971B05"/>
    <w:rsid w:val="00971F08"/>
    <w:rsid w:val="00972BD5"/>
    <w:rsid w:val="00972F87"/>
    <w:rsid w:val="009731D9"/>
    <w:rsid w:val="00975195"/>
    <w:rsid w:val="009752BB"/>
    <w:rsid w:val="00975A1A"/>
    <w:rsid w:val="00975C2F"/>
    <w:rsid w:val="0097603D"/>
    <w:rsid w:val="009760B1"/>
    <w:rsid w:val="009761EC"/>
    <w:rsid w:val="0097648B"/>
    <w:rsid w:val="00976949"/>
    <w:rsid w:val="009775E8"/>
    <w:rsid w:val="0097765A"/>
    <w:rsid w:val="00977F73"/>
    <w:rsid w:val="00980408"/>
    <w:rsid w:val="00980477"/>
    <w:rsid w:val="00980D46"/>
    <w:rsid w:val="009818A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FCF"/>
    <w:rsid w:val="009B75FA"/>
    <w:rsid w:val="009B7E87"/>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BB0"/>
    <w:rsid w:val="00A13C50"/>
    <w:rsid w:val="00A13E0A"/>
    <w:rsid w:val="00A13E54"/>
    <w:rsid w:val="00A1454D"/>
    <w:rsid w:val="00A14B62"/>
    <w:rsid w:val="00A1525B"/>
    <w:rsid w:val="00A152F5"/>
    <w:rsid w:val="00A16379"/>
    <w:rsid w:val="00A163CC"/>
    <w:rsid w:val="00A1788D"/>
    <w:rsid w:val="00A17F63"/>
    <w:rsid w:val="00A20206"/>
    <w:rsid w:val="00A20330"/>
    <w:rsid w:val="00A20882"/>
    <w:rsid w:val="00A2193B"/>
    <w:rsid w:val="00A21A57"/>
    <w:rsid w:val="00A22167"/>
    <w:rsid w:val="00A224FA"/>
    <w:rsid w:val="00A2348C"/>
    <w:rsid w:val="00A2349C"/>
    <w:rsid w:val="00A2351A"/>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F7"/>
    <w:rsid w:val="00A4421C"/>
    <w:rsid w:val="00A44255"/>
    <w:rsid w:val="00A44A68"/>
    <w:rsid w:val="00A45B74"/>
    <w:rsid w:val="00A45F87"/>
    <w:rsid w:val="00A46B50"/>
    <w:rsid w:val="00A50EC9"/>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A4B"/>
    <w:rsid w:val="00A756D3"/>
    <w:rsid w:val="00A75C53"/>
    <w:rsid w:val="00A75D73"/>
    <w:rsid w:val="00A761D4"/>
    <w:rsid w:val="00A76675"/>
    <w:rsid w:val="00A775EE"/>
    <w:rsid w:val="00A77EC4"/>
    <w:rsid w:val="00A77F0E"/>
    <w:rsid w:val="00A8085D"/>
    <w:rsid w:val="00A821B9"/>
    <w:rsid w:val="00A830F0"/>
    <w:rsid w:val="00A83197"/>
    <w:rsid w:val="00A8363A"/>
    <w:rsid w:val="00A83E07"/>
    <w:rsid w:val="00A852F5"/>
    <w:rsid w:val="00A85847"/>
    <w:rsid w:val="00A86113"/>
    <w:rsid w:val="00A8663A"/>
    <w:rsid w:val="00A87B38"/>
    <w:rsid w:val="00A90138"/>
    <w:rsid w:val="00A90934"/>
    <w:rsid w:val="00A91508"/>
    <w:rsid w:val="00A91647"/>
    <w:rsid w:val="00A921D9"/>
    <w:rsid w:val="00A92535"/>
    <w:rsid w:val="00A926EA"/>
    <w:rsid w:val="00A92879"/>
    <w:rsid w:val="00A92F83"/>
    <w:rsid w:val="00A9344A"/>
    <w:rsid w:val="00A936AA"/>
    <w:rsid w:val="00A937AB"/>
    <w:rsid w:val="00A9382B"/>
    <w:rsid w:val="00A939B5"/>
    <w:rsid w:val="00A9442A"/>
    <w:rsid w:val="00A954A7"/>
    <w:rsid w:val="00A95D8C"/>
    <w:rsid w:val="00A9611D"/>
    <w:rsid w:val="00A9617B"/>
    <w:rsid w:val="00A963A6"/>
    <w:rsid w:val="00A967B1"/>
    <w:rsid w:val="00A96C02"/>
    <w:rsid w:val="00A973F1"/>
    <w:rsid w:val="00A97582"/>
    <w:rsid w:val="00A976C0"/>
    <w:rsid w:val="00A976CE"/>
    <w:rsid w:val="00A97937"/>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1D6"/>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D0280"/>
    <w:rsid w:val="00AD0AA3"/>
    <w:rsid w:val="00AD118D"/>
    <w:rsid w:val="00AD2ED0"/>
    <w:rsid w:val="00AD3F94"/>
    <w:rsid w:val="00AD4443"/>
    <w:rsid w:val="00AD4A5A"/>
    <w:rsid w:val="00AD4D65"/>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40E0"/>
    <w:rsid w:val="00AE4DBA"/>
    <w:rsid w:val="00AE4F07"/>
    <w:rsid w:val="00AE51E3"/>
    <w:rsid w:val="00AE5237"/>
    <w:rsid w:val="00AE52F0"/>
    <w:rsid w:val="00AE5D38"/>
    <w:rsid w:val="00AE658E"/>
    <w:rsid w:val="00AE7995"/>
    <w:rsid w:val="00AF00FF"/>
    <w:rsid w:val="00AF0867"/>
    <w:rsid w:val="00AF159A"/>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485"/>
    <w:rsid w:val="00B10975"/>
    <w:rsid w:val="00B10ABD"/>
    <w:rsid w:val="00B10DAB"/>
    <w:rsid w:val="00B11118"/>
    <w:rsid w:val="00B122D9"/>
    <w:rsid w:val="00B13B0A"/>
    <w:rsid w:val="00B1451E"/>
    <w:rsid w:val="00B15709"/>
    <w:rsid w:val="00B157F9"/>
    <w:rsid w:val="00B15F9A"/>
    <w:rsid w:val="00B161E5"/>
    <w:rsid w:val="00B16252"/>
    <w:rsid w:val="00B17069"/>
    <w:rsid w:val="00B171BD"/>
    <w:rsid w:val="00B17DFF"/>
    <w:rsid w:val="00B20256"/>
    <w:rsid w:val="00B202A4"/>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DD8"/>
    <w:rsid w:val="00B545C4"/>
    <w:rsid w:val="00B548B7"/>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CD9"/>
    <w:rsid w:val="00B6237C"/>
    <w:rsid w:val="00B62EA0"/>
    <w:rsid w:val="00B63063"/>
    <w:rsid w:val="00B63576"/>
    <w:rsid w:val="00B65AF3"/>
    <w:rsid w:val="00B664C7"/>
    <w:rsid w:val="00B6676B"/>
    <w:rsid w:val="00B66FF4"/>
    <w:rsid w:val="00B6714A"/>
    <w:rsid w:val="00B675FA"/>
    <w:rsid w:val="00B70437"/>
    <w:rsid w:val="00B70CDC"/>
    <w:rsid w:val="00B713D8"/>
    <w:rsid w:val="00B71583"/>
    <w:rsid w:val="00B716F5"/>
    <w:rsid w:val="00B724B4"/>
    <w:rsid w:val="00B72CB0"/>
    <w:rsid w:val="00B730F5"/>
    <w:rsid w:val="00B7379A"/>
    <w:rsid w:val="00B739F6"/>
    <w:rsid w:val="00B743D8"/>
    <w:rsid w:val="00B74417"/>
    <w:rsid w:val="00B74DD5"/>
    <w:rsid w:val="00B75204"/>
    <w:rsid w:val="00B75472"/>
    <w:rsid w:val="00B756BD"/>
    <w:rsid w:val="00B75B85"/>
    <w:rsid w:val="00B76C2E"/>
    <w:rsid w:val="00B7721E"/>
    <w:rsid w:val="00B775E1"/>
    <w:rsid w:val="00B8015E"/>
    <w:rsid w:val="00B80C36"/>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B84"/>
    <w:rsid w:val="00B91D47"/>
    <w:rsid w:val="00B926FE"/>
    <w:rsid w:val="00B927AC"/>
    <w:rsid w:val="00B92B87"/>
    <w:rsid w:val="00B931A9"/>
    <w:rsid w:val="00B9341C"/>
    <w:rsid w:val="00B93478"/>
    <w:rsid w:val="00B93B59"/>
    <w:rsid w:val="00B93C33"/>
    <w:rsid w:val="00B9406A"/>
    <w:rsid w:val="00B94886"/>
    <w:rsid w:val="00B95220"/>
    <w:rsid w:val="00B955BA"/>
    <w:rsid w:val="00B95B9D"/>
    <w:rsid w:val="00B9642E"/>
    <w:rsid w:val="00B9768F"/>
    <w:rsid w:val="00B97BEA"/>
    <w:rsid w:val="00BA032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76E"/>
    <w:rsid w:val="00BB79AA"/>
    <w:rsid w:val="00BB7B1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D2E"/>
    <w:rsid w:val="00BC5542"/>
    <w:rsid w:val="00BC5904"/>
    <w:rsid w:val="00BC5BA7"/>
    <w:rsid w:val="00BC5FE3"/>
    <w:rsid w:val="00BC600D"/>
    <w:rsid w:val="00BC60E3"/>
    <w:rsid w:val="00BC7D4F"/>
    <w:rsid w:val="00BC7E80"/>
    <w:rsid w:val="00BD04F3"/>
    <w:rsid w:val="00BD0741"/>
    <w:rsid w:val="00BD0CF6"/>
    <w:rsid w:val="00BD1559"/>
    <w:rsid w:val="00BD1916"/>
    <w:rsid w:val="00BD22D5"/>
    <w:rsid w:val="00BD3075"/>
    <w:rsid w:val="00BD30AB"/>
    <w:rsid w:val="00BD32D4"/>
    <w:rsid w:val="00BD3F70"/>
    <w:rsid w:val="00BD4869"/>
    <w:rsid w:val="00BD48AC"/>
    <w:rsid w:val="00BD4BC4"/>
    <w:rsid w:val="00BD4D18"/>
    <w:rsid w:val="00BD4F4A"/>
    <w:rsid w:val="00BD56D2"/>
    <w:rsid w:val="00BD58FB"/>
    <w:rsid w:val="00BD5F1A"/>
    <w:rsid w:val="00BD618B"/>
    <w:rsid w:val="00BD61CA"/>
    <w:rsid w:val="00BD6262"/>
    <w:rsid w:val="00BD7161"/>
    <w:rsid w:val="00BD73BA"/>
    <w:rsid w:val="00BD7E2F"/>
    <w:rsid w:val="00BD7FC4"/>
    <w:rsid w:val="00BE1114"/>
    <w:rsid w:val="00BE115B"/>
    <w:rsid w:val="00BE117A"/>
    <w:rsid w:val="00BE1234"/>
    <w:rsid w:val="00BE1E7D"/>
    <w:rsid w:val="00BE1EC2"/>
    <w:rsid w:val="00BE2026"/>
    <w:rsid w:val="00BE2FA6"/>
    <w:rsid w:val="00BE333F"/>
    <w:rsid w:val="00BE3DF0"/>
    <w:rsid w:val="00BE4454"/>
    <w:rsid w:val="00BE4F59"/>
    <w:rsid w:val="00BE50D4"/>
    <w:rsid w:val="00BE5662"/>
    <w:rsid w:val="00BE7406"/>
    <w:rsid w:val="00BE7603"/>
    <w:rsid w:val="00BE76EB"/>
    <w:rsid w:val="00BF0689"/>
    <w:rsid w:val="00BF1F6E"/>
    <w:rsid w:val="00BF237E"/>
    <w:rsid w:val="00BF2551"/>
    <w:rsid w:val="00BF2875"/>
    <w:rsid w:val="00BF2E43"/>
    <w:rsid w:val="00BF30BA"/>
    <w:rsid w:val="00BF3279"/>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611D"/>
    <w:rsid w:val="00C061B1"/>
    <w:rsid w:val="00C07377"/>
    <w:rsid w:val="00C073EA"/>
    <w:rsid w:val="00C07EE1"/>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669"/>
    <w:rsid w:val="00C848AB"/>
    <w:rsid w:val="00C85493"/>
    <w:rsid w:val="00C87665"/>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D75"/>
    <w:rsid w:val="00CB1185"/>
    <w:rsid w:val="00CB1620"/>
    <w:rsid w:val="00CB184F"/>
    <w:rsid w:val="00CB1E25"/>
    <w:rsid w:val="00CB1F63"/>
    <w:rsid w:val="00CB26BA"/>
    <w:rsid w:val="00CB2824"/>
    <w:rsid w:val="00CB2B38"/>
    <w:rsid w:val="00CB3008"/>
    <w:rsid w:val="00CB3B2F"/>
    <w:rsid w:val="00CB3D52"/>
    <w:rsid w:val="00CB3E45"/>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DD7"/>
    <w:rsid w:val="00D43120"/>
    <w:rsid w:val="00D4318F"/>
    <w:rsid w:val="00D438BF"/>
    <w:rsid w:val="00D440F8"/>
    <w:rsid w:val="00D45765"/>
    <w:rsid w:val="00D4611A"/>
    <w:rsid w:val="00D46D3E"/>
    <w:rsid w:val="00D473D4"/>
    <w:rsid w:val="00D47546"/>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32DC"/>
    <w:rsid w:val="00D6330C"/>
    <w:rsid w:val="00D6360B"/>
    <w:rsid w:val="00D63827"/>
    <w:rsid w:val="00D63892"/>
    <w:rsid w:val="00D63CE4"/>
    <w:rsid w:val="00D645CE"/>
    <w:rsid w:val="00D6504A"/>
    <w:rsid w:val="00D652B5"/>
    <w:rsid w:val="00D66155"/>
    <w:rsid w:val="00D6744E"/>
    <w:rsid w:val="00D67B77"/>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A9C"/>
    <w:rsid w:val="00DB0A9F"/>
    <w:rsid w:val="00DB10D4"/>
    <w:rsid w:val="00DB2CA6"/>
    <w:rsid w:val="00DB2D22"/>
    <w:rsid w:val="00DB3388"/>
    <w:rsid w:val="00DB377D"/>
    <w:rsid w:val="00DB37F9"/>
    <w:rsid w:val="00DB3A1A"/>
    <w:rsid w:val="00DB479D"/>
    <w:rsid w:val="00DB4AA9"/>
    <w:rsid w:val="00DB665D"/>
    <w:rsid w:val="00DB6C33"/>
    <w:rsid w:val="00DB6F39"/>
    <w:rsid w:val="00DB73CE"/>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8A6"/>
    <w:rsid w:val="00DD1D0B"/>
    <w:rsid w:val="00DD224F"/>
    <w:rsid w:val="00DD2604"/>
    <w:rsid w:val="00DD3263"/>
    <w:rsid w:val="00DD3AEB"/>
    <w:rsid w:val="00DD41E6"/>
    <w:rsid w:val="00DD587E"/>
    <w:rsid w:val="00DD681D"/>
    <w:rsid w:val="00DD6A0A"/>
    <w:rsid w:val="00DD6F4D"/>
    <w:rsid w:val="00DD7787"/>
    <w:rsid w:val="00DD7840"/>
    <w:rsid w:val="00DD7C00"/>
    <w:rsid w:val="00DE0005"/>
    <w:rsid w:val="00DE05A3"/>
    <w:rsid w:val="00DE079B"/>
    <w:rsid w:val="00DE1082"/>
    <w:rsid w:val="00DE12F6"/>
    <w:rsid w:val="00DE1646"/>
    <w:rsid w:val="00DE2961"/>
    <w:rsid w:val="00DE2BB5"/>
    <w:rsid w:val="00DE328B"/>
    <w:rsid w:val="00DE340D"/>
    <w:rsid w:val="00DE4611"/>
    <w:rsid w:val="00DE5608"/>
    <w:rsid w:val="00DE58D0"/>
    <w:rsid w:val="00DE5D56"/>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2330"/>
    <w:rsid w:val="00E22A6B"/>
    <w:rsid w:val="00E22B13"/>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6527"/>
    <w:rsid w:val="00E46632"/>
    <w:rsid w:val="00E46886"/>
    <w:rsid w:val="00E46AB2"/>
    <w:rsid w:val="00E46BD7"/>
    <w:rsid w:val="00E47AEF"/>
    <w:rsid w:val="00E50B5D"/>
    <w:rsid w:val="00E50C5D"/>
    <w:rsid w:val="00E51A52"/>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692"/>
    <w:rsid w:val="00E81F5B"/>
    <w:rsid w:val="00E8208E"/>
    <w:rsid w:val="00E820C4"/>
    <w:rsid w:val="00E8234C"/>
    <w:rsid w:val="00E826AE"/>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FFE"/>
    <w:rsid w:val="00E94142"/>
    <w:rsid w:val="00E94F8A"/>
    <w:rsid w:val="00E953F2"/>
    <w:rsid w:val="00E9551C"/>
    <w:rsid w:val="00E96136"/>
    <w:rsid w:val="00E9632D"/>
    <w:rsid w:val="00EA037B"/>
    <w:rsid w:val="00EA03E3"/>
    <w:rsid w:val="00EA0B62"/>
    <w:rsid w:val="00EA14F9"/>
    <w:rsid w:val="00EA15E7"/>
    <w:rsid w:val="00EA19AD"/>
    <w:rsid w:val="00EA1C03"/>
    <w:rsid w:val="00EA1EC7"/>
    <w:rsid w:val="00EA2CCF"/>
    <w:rsid w:val="00EA32D3"/>
    <w:rsid w:val="00EA37A4"/>
    <w:rsid w:val="00EA455E"/>
    <w:rsid w:val="00EA481E"/>
    <w:rsid w:val="00EA4F21"/>
    <w:rsid w:val="00EA5119"/>
    <w:rsid w:val="00EA5378"/>
    <w:rsid w:val="00EA5C25"/>
    <w:rsid w:val="00EA6D5A"/>
    <w:rsid w:val="00EA7005"/>
    <w:rsid w:val="00EA7179"/>
    <w:rsid w:val="00EA7A41"/>
    <w:rsid w:val="00EB077B"/>
    <w:rsid w:val="00EB15E0"/>
    <w:rsid w:val="00EB18BE"/>
    <w:rsid w:val="00EB352A"/>
    <w:rsid w:val="00EB46B0"/>
    <w:rsid w:val="00EB4CD3"/>
    <w:rsid w:val="00EB4EA2"/>
    <w:rsid w:val="00EB4EDE"/>
    <w:rsid w:val="00EB4F1A"/>
    <w:rsid w:val="00EB6791"/>
    <w:rsid w:val="00EB693A"/>
    <w:rsid w:val="00EB6A6C"/>
    <w:rsid w:val="00EB6D59"/>
    <w:rsid w:val="00EB6EE0"/>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545"/>
    <w:rsid w:val="00F35BDD"/>
    <w:rsid w:val="00F36FFD"/>
    <w:rsid w:val="00F400F3"/>
    <w:rsid w:val="00F4030A"/>
    <w:rsid w:val="00F403F0"/>
    <w:rsid w:val="00F40699"/>
    <w:rsid w:val="00F4070E"/>
    <w:rsid w:val="00F40A35"/>
    <w:rsid w:val="00F40F0C"/>
    <w:rsid w:val="00F41962"/>
    <w:rsid w:val="00F4197C"/>
    <w:rsid w:val="00F41B4B"/>
    <w:rsid w:val="00F42281"/>
    <w:rsid w:val="00F423BA"/>
    <w:rsid w:val="00F42989"/>
    <w:rsid w:val="00F42A25"/>
    <w:rsid w:val="00F42E21"/>
    <w:rsid w:val="00F42F65"/>
    <w:rsid w:val="00F43039"/>
    <w:rsid w:val="00F435AB"/>
    <w:rsid w:val="00F439D4"/>
    <w:rsid w:val="00F44050"/>
    <w:rsid w:val="00F440CA"/>
    <w:rsid w:val="00F441B1"/>
    <w:rsid w:val="00F445AA"/>
    <w:rsid w:val="00F44D41"/>
    <w:rsid w:val="00F44DFB"/>
    <w:rsid w:val="00F44E13"/>
    <w:rsid w:val="00F4644B"/>
    <w:rsid w:val="00F46575"/>
    <w:rsid w:val="00F46776"/>
    <w:rsid w:val="00F47236"/>
    <w:rsid w:val="00F472B6"/>
    <w:rsid w:val="00F4766C"/>
    <w:rsid w:val="00F47E8F"/>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6CF"/>
    <w:rsid w:val="00F6270B"/>
    <w:rsid w:val="00F62DC7"/>
    <w:rsid w:val="00F62DEA"/>
    <w:rsid w:val="00F6302A"/>
    <w:rsid w:val="00F638FD"/>
    <w:rsid w:val="00F63950"/>
    <w:rsid w:val="00F639F7"/>
    <w:rsid w:val="00F64C2B"/>
    <w:rsid w:val="00F65010"/>
    <w:rsid w:val="00F651BE"/>
    <w:rsid w:val="00F65902"/>
    <w:rsid w:val="00F65AA6"/>
    <w:rsid w:val="00F6687F"/>
    <w:rsid w:val="00F66C55"/>
    <w:rsid w:val="00F670A6"/>
    <w:rsid w:val="00F67125"/>
    <w:rsid w:val="00F67B66"/>
    <w:rsid w:val="00F67F53"/>
    <w:rsid w:val="00F703BE"/>
    <w:rsid w:val="00F70F53"/>
    <w:rsid w:val="00F71188"/>
    <w:rsid w:val="00F71BEA"/>
    <w:rsid w:val="00F71E81"/>
    <w:rsid w:val="00F71F69"/>
    <w:rsid w:val="00F7246D"/>
    <w:rsid w:val="00F725A4"/>
    <w:rsid w:val="00F72B72"/>
    <w:rsid w:val="00F738A6"/>
    <w:rsid w:val="00F74BB9"/>
    <w:rsid w:val="00F75582"/>
    <w:rsid w:val="00F75B3B"/>
    <w:rsid w:val="00F75DDC"/>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428"/>
    <w:rsid w:val="00F867A4"/>
    <w:rsid w:val="00F868F5"/>
    <w:rsid w:val="00F86F39"/>
    <w:rsid w:val="00F8725A"/>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CF"/>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DCB"/>
    <w:rsid w:val="00FF2AB3"/>
    <w:rsid w:val="00FF2D26"/>
    <w:rsid w:val="00FF2D70"/>
    <w:rsid w:val="00FF2FC0"/>
    <w:rsid w:val="00FF3084"/>
    <w:rsid w:val="00FF3B6A"/>
    <w:rsid w:val="00FF43C7"/>
    <w:rsid w:val="00FF45A5"/>
    <w:rsid w:val="00FF53A0"/>
    <w:rsid w:val="00FF5457"/>
    <w:rsid w:val="00FF5C91"/>
    <w:rsid w:val="00FF6BAF"/>
    <w:rsid w:val="00FF7501"/>
    <w:rsid w:val="00FF79B7"/>
    <w:rsid w:val="167F864C"/>
    <w:rsid w:val="197D3550"/>
    <w:rsid w:val="2C03B9D6"/>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5"/>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20"/>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image" Target="media/image20.wmf"/><Relationship Id="rId68" Type="http://schemas.openxmlformats.org/officeDocument/2006/relationships/oleObject" Target="embeddings/oleObject34.bin"/><Relationship Id="rId84" Type="http://schemas.openxmlformats.org/officeDocument/2006/relationships/image" Target="media/image29.wmf"/><Relationship Id="rId89" Type="http://schemas.openxmlformats.org/officeDocument/2006/relationships/oleObject" Target="embeddings/oleObject45.bin"/><Relationship Id="rId16" Type="http://schemas.openxmlformats.org/officeDocument/2006/relationships/oleObject" Target="embeddings/oleObject3.bin"/><Relationship Id="rId11" Type="http://schemas.openxmlformats.org/officeDocument/2006/relationships/footnotes" Target="footnotes.xml"/><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15.wmf"/><Relationship Id="rId58" Type="http://schemas.openxmlformats.org/officeDocument/2006/relationships/oleObject" Target="embeddings/oleObject29.bin"/><Relationship Id="rId74" Type="http://schemas.openxmlformats.org/officeDocument/2006/relationships/footer" Target="footer1.xml"/><Relationship Id="rId79" Type="http://schemas.openxmlformats.org/officeDocument/2006/relationships/image" Target="media/image27.wmf"/><Relationship Id="rId102" Type="http://schemas.openxmlformats.org/officeDocument/2006/relationships/oleObject" Target="embeddings/oleObject51.bin"/><Relationship Id="rId5" Type="http://schemas.openxmlformats.org/officeDocument/2006/relationships/customXml" Target="../customXml/item5.xml"/><Relationship Id="rId90" Type="http://schemas.openxmlformats.org/officeDocument/2006/relationships/image" Target="media/image31.wmf"/><Relationship Id="rId95" Type="http://schemas.openxmlformats.org/officeDocument/2006/relationships/oleObject" Target="embeddings/oleObject48.bin"/><Relationship Id="rId22" Type="http://schemas.openxmlformats.org/officeDocument/2006/relationships/oleObject" Target="embeddings/oleObject7.bin"/><Relationship Id="rId27" Type="http://schemas.openxmlformats.org/officeDocument/2006/relationships/image" Target="media/image6.wmf"/><Relationship Id="rId43" Type="http://schemas.openxmlformats.org/officeDocument/2006/relationships/oleObject" Target="embeddings/oleObject20.bin"/><Relationship Id="rId48"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image" Target="media/image23.wmf"/><Relationship Id="rId80" Type="http://schemas.openxmlformats.org/officeDocument/2006/relationships/oleObject" Target="embeddings/oleObject39.bin"/><Relationship Id="rId85" Type="http://schemas.openxmlformats.org/officeDocument/2006/relationships/oleObject" Target="embeddings/oleObject42.bin"/><Relationship Id="rId12" Type="http://schemas.openxmlformats.org/officeDocument/2006/relationships/endnotes" Target="endnotes.xml"/><Relationship Id="rId17" Type="http://schemas.openxmlformats.org/officeDocument/2006/relationships/oleObject" Target="embeddings/oleObject4.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18.wmf"/><Relationship Id="rId103" Type="http://schemas.openxmlformats.org/officeDocument/2006/relationships/image" Target="media/image38.w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25.wmf"/><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image" Target="media/image34.wmf"/><Relationship Id="rId1" Type="http://schemas.openxmlformats.org/officeDocument/2006/relationships/customXml" Target="../customXml/item1.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image" Target="media/image10.wmf"/><Relationship Id="rId49" Type="http://schemas.openxmlformats.org/officeDocument/2006/relationships/image" Target="media/image13.wmf"/><Relationship Id="rId57" Type="http://schemas.openxmlformats.org/officeDocument/2006/relationships/image" Target="media/image17.wmf"/><Relationship Id="rId106"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1.wmf"/><Relationship Id="rId73" Type="http://schemas.openxmlformats.org/officeDocument/2006/relationships/header" Target="header1.xml"/><Relationship Id="rId78" Type="http://schemas.openxmlformats.org/officeDocument/2006/relationships/oleObject" Target="embeddings/oleObject38.bin"/><Relationship Id="rId81" Type="http://schemas.openxmlformats.org/officeDocument/2006/relationships/image" Target="media/image28.wmf"/><Relationship Id="rId86" Type="http://schemas.openxmlformats.org/officeDocument/2006/relationships/oleObject" Target="embeddings/oleObject43.bin"/><Relationship Id="rId94" Type="http://schemas.openxmlformats.org/officeDocument/2006/relationships/image" Target="media/image33.wmf"/><Relationship Id="rId99" Type="http://schemas.openxmlformats.org/officeDocument/2006/relationships/image" Target="media/image36.wmf"/><Relationship Id="rId101" Type="http://schemas.openxmlformats.org/officeDocument/2006/relationships/image" Target="media/image37.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5.bin"/><Relationship Id="rId39" Type="http://schemas.openxmlformats.org/officeDocument/2006/relationships/image" Target="media/image11.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oleObject" Target="embeddings/oleObject37.bin"/><Relationship Id="rId97" Type="http://schemas.openxmlformats.org/officeDocument/2006/relationships/image" Target="media/image35.wmf"/><Relationship Id="rId104" Type="http://schemas.openxmlformats.org/officeDocument/2006/relationships/oleObject" Target="embeddings/oleObject52.bin"/><Relationship Id="rId7" Type="http://schemas.openxmlformats.org/officeDocument/2006/relationships/numbering" Target="numbering.xml"/><Relationship Id="rId71" Type="http://schemas.openxmlformats.org/officeDocument/2006/relationships/image" Target="media/image24.wmf"/><Relationship Id="rId92" Type="http://schemas.openxmlformats.org/officeDocument/2006/relationships/image" Target="media/image32.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2.wmf"/><Relationship Id="rId66" Type="http://schemas.openxmlformats.org/officeDocument/2006/relationships/oleObject" Target="embeddings/oleObject33.bin"/><Relationship Id="rId87" Type="http://schemas.openxmlformats.org/officeDocument/2006/relationships/image" Target="media/image30.wmf"/><Relationship Id="rId61" Type="http://schemas.openxmlformats.org/officeDocument/2006/relationships/image" Target="media/image19.wmf"/><Relationship Id="rId82" Type="http://schemas.openxmlformats.org/officeDocument/2006/relationships/oleObject" Target="embeddings/oleObject40.bin"/><Relationship Id="rId19" Type="http://schemas.openxmlformats.org/officeDocument/2006/relationships/image" Target="media/image2.wmf"/><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oleObject" Target="embeddings/oleObject28.bin"/><Relationship Id="rId77" Type="http://schemas.openxmlformats.org/officeDocument/2006/relationships/image" Target="media/image26.wmf"/><Relationship Id="rId100" Type="http://schemas.openxmlformats.org/officeDocument/2006/relationships/oleObject" Target="embeddings/oleObject50.bin"/><Relationship Id="rId105"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14.wmf"/><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oleObject" Target="embeddings/oleObject49.bin"/><Relationship Id="rId25" Type="http://schemas.openxmlformats.org/officeDocument/2006/relationships/image" Target="media/image5.wmf"/><Relationship Id="rId46" Type="http://schemas.openxmlformats.org/officeDocument/2006/relationships/oleObject" Target="embeddings/oleObject22.bin"/><Relationship Id="rId67"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FE13B6-25C7-4F94-8F42-9294FE32963B}"/>
</file>

<file path=customXml/itemProps2.xml><?xml version="1.0" encoding="utf-8"?>
<ds:datastoreItem xmlns:ds="http://schemas.openxmlformats.org/officeDocument/2006/customXml" ds:itemID="{7F92F9D0-C43B-4E2E-898A-A59CB02A072E}">
  <ds:schemaRefs>
    <ds:schemaRef ds:uri="http://purl.org/dc/terms/"/>
    <ds:schemaRef ds:uri="http://schemas.microsoft.com/sharepoint/v4"/>
    <ds:schemaRef ds:uri="http://purl.org/dc/elements/1.1/"/>
    <ds:schemaRef ds:uri="http://www.w3.org/XML/1998/namespace"/>
    <ds:schemaRef ds:uri="http://schemas.microsoft.com/office/infopath/2007/PartnerControls"/>
    <ds:schemaRef ds:uri="http://schemas.openxmlformats.org/package/2006/metadata/core-properties"/>
    <ds:schemaRef ds:uri="f166a696-7b5b-4ccd-9f0c-ffde0cceec81"/>
    <ds:schemaRef ds:uri="http://schemas.microsoft.com/office/2006/documentManagement/types"/>
    <ds:schemaRef ds:uri="d8762117-8292-4133-b1c7-eab5c6487cfd"/>
    <ds:schemaRef ds:uri="611109f9-ed58-4498-a270-1fb2086a532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79EBB8A-8BF3-4F38-B8B7-2E8FC0158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5.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6.xml><?xml version="1.0" encoding="utf-8"?>
<ds:datastoreItem xmlns:ds="http://schemas.openxmlformats.org/officeDocument/2006/customXml" ds:itemID="{D9FE6C8C-A89C-4843-ACC3-7AFED745C0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11137</TotalTime>
  <Pages>27</Pages>
  <Words>11573</Words>
  <Characters>63764</Characters>
  <Application>Microsoft Office Word</Application>
  <DocSecurity>0</DocSecurity>
  <Lines>531</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75187</CharactersWithSpaces>
  <SharedDoc>false</SharedDoc>
  <HLinks>
    <vt:vector size="198" baseType="variant">
      <vt:variant>
        <vt:i4>1114175</vt:i4>
      </vt:variant>
      <vt:variant>
        <vt:i4>179</vt:i4>
      </vt:variant>
      <vt:variant>
        <vt:i4>0</vt:i4>
      </vt:variant>
      <vt:variant>
        <vt:i4>5</vt:i4>
      </vt:variant>
      <vt:variant>
        <vt:lpwstr/>
      </vt:variant>
      <vt:variant>
        <vt:lpwstr>_Toc181975824</vt:lpwstr>
      </vt:variant>
      <vt:variant>
        <vt:i4>1114175</vt:i4>
      </vt:variant>
      <vt:variant>
        <vt:i4>176</vt:i4>
      </vt:variant>
      <vt:variant>
        <vt:i4>0</vt:i4>
      </vt:variant>
      <vt:variant>
        <vt:i4>5</vt:i4>
      </vt:variant>
      <vt:variant>
        <vt:lpwstr/>
      </vt:variant>
      <vt:variant>
        <vt:lpwstr>_Toc181975823</vt:lpwstr>
      </vt:variant>
      <vt:variant>
        <vt:i4>1114175</vt:i4>
      </vt:variant>
      <vt:variant>
        <vt:i4>173</vt:i4>
      </vt:variant>
      <vt:variant>
        <vt:i4>0</vt:i4>
      </vt:variant>
      <vt:variant>
        <vt:i4>5</vt:i4>
      </vt:variant>
      <vt:variant>
        <vt:lpwstr/>
      </vt:variant>
      <vt:variant>
        <vt:lpwstr>_Toc181975822</vt:lpwstr>
      </vt:variant>
      <vt:variant>
        <vt:i4>1114175</vt:i4>
      </vt:variant>
      <vt:variant>
        <vt:i4>170</vt:i4>
      </vt:variant>
      <vt:variant>
        <vt:i4>0</vt:i4>
      </vt:variant>
      <vt:variant>
        <vt:i4>5</vt:i4>
      </vt:variant>
      <vt:variant>
        <vt:lpwstr/>
      </vt:variant>
      <vt:variant>
        <vt:lpwstr>_Toc181975821</vt:lpwstr>
      </vt:variant>
      <vt:variant>
        <vt:i4>1114175</vt:i4>
      </vt:variant>
      <vt:variant>
        <vt:i4>167</vt:i4>
      </vt:variant>
      <vt:variant>
        <vt:i4>0</vt:i4>
      </vt:variant>
      <vt:variant>
        <vt:i4>5</vt:i4>
      </vt:variant>
      <vt:variant>
        <vt:lpwstr/>
      </vt:variant>
      <vt:variant>
        <vt:lpwstr>_Toc181975820</vt:lpwstr>
      </vt:variant>
      <vt:variant>
        <vt:i4>1179711</vt:i4>
      </vt:variant>
      <vt:variant>
        <vt:i4>164</vt:i4>
      </vt:variant>
      <vt:variant>
        <vt:i4>0</vt:i4>
      </vt:variant>
      <vt:variant>
        <vt:i4>5</vt:i4>
      </vt:variant>
      <vt:variant>
        <vt:lpwstr/>
      </vt:variant>
      <vt:variant>
        <vt:lpwstr>_Toc181975819</vt:lpwstr>
      </vt:variant>
      <vt:variant>
        <vt:i4>1179711</vt:i4>
      </vt:variant>
      <vt:variant>
        <vt:i4>161</vt:i4>
      </vt:variant>
      <vt:variant>
        <vt:i4>0</vt:i4>
      </vt:variant>
      <vt:variant>
        <vt:i4>5</vt:i4>
      </vt:variant>
      <vt:variant>
        <vt:lpwstr/>
      </vt:variant>
      <vt:variant>
        <vt:lpwstr>_Toc181975818</vt:lpwstr>
      </vt:variant>
      <vt:variant>
        <vt:i4>1179711</vt:i4>
      </vt:variant>
      <vt:variant>
        <vt:i4>158</vt:i4>
      </vt:variant>
      <vt:variant>
        <vt:i4>0</vt:i4>
      </vt:variant>
      <vt:variant>
        <vt:i4>5</vt:i4>
      </vt:variant>
      <vt:variant>
        <vt:lpwstr/>
      </vt:variant>
      <vt:variant>
        <vt:lpwstr>_Toc181975817</vt:lpwstr>
      </vt:variant>
      <vt:variant>
        <vt:i4>1179711</vt:i4>
      </vt:variant>
      <vt:variant>
        <vt:i4>155</vt:i4>
      </vt:variant>
      <vt:variant>
        <vt:i4>0</vt:i4>
      </vt:variant>
      <vt:variant>
        <vt:i4>5</vt:i4>
      </vt:variant>
      <vt:variant>
        <vt:lpwstr/>
      </vt:variant>
      <vt:variant>
        <vt:lpwstr>_Toc181975816</vt:lpwstr>
      </vt:variant>
      <vt:variant>
        <vt:i4>1179711</vt:i4>
      </vt:variant>
      <vt:variant>
        <vt:i4>152</vt:i4>
      </vt:variant>
      <vt:variant>
        <vt:i4>0</vt:i4>
      </vt:variant>
      <vt:variant>
        <vt:i4>5</vt:i4>
      </vt:variant>
      <vt:variant>
        <vt:lpwstr/>
      </vt:variant>
      <vt:variant>
        <vt:lpwstr>_Toc181975815</vt:lpwstr>
      </vt:variant>
      <vt:variant>
        <vt:i4>1179711</vt:i4>
      </vt:variant>
      <vt:variant>
        <vt:i4>149</vt:i4>
      </vt:variant>
      <vt:variant>
        <vt:i4>0</vt:i4>
      </vt:variant>
      <vt:variant>
        <vt:i4>5</vt:i4>
      </vt:variant>
      <vt:variant>
        <vt:lpwstr/>
      </vt:variant>
      <vt:variant>
        <vt:lpwstr>_Toc181975814</vt:lpwstr>
      </vt:variant>
      <vt:variant>
        <vt:i4>1179711</vt:i4>
      </vt:variant>
      <vt:variant>
        <vt:i4>146</vt:i4>
      </vt:variant>
      <vt:variant>
        <vt:i4>0</vt:i4>
      </vt:variant>
      <vt:variant>
        <vt:i4>5</vt:i4>
      </vt:variant>
      <vt:variant>
        <vt:lpwstr/>
      </vt:variant>
      <vt:variant>
        <vt:lpwstr>_Toc181975813</vt:lpwstr>
      </vt:variant>
      <vt:variant>
        <vt:i4>1179711</vt:i4>
      </vt:variant>
      <vt:variant>
        <vt:i4>143</vt:i4>
      </vt:variant>
      <vt:variant>
        <vt:i4>0</vt:i4>
      </vt:variant>
      <vt:variant>
        <vt:i4>5</vt:i4>
      </vt:variant>
      <vt:variant>
        <vt:lpwstr/>
      </vt:variant>
      <vt:variant>
        <vt:lpwstr>_Toc181975812</vt:lpwstr>
      </vt:variant>
      <vt:variant>
        <vt:i4>1179711</vt:i4>
      </vt:variant>
      <vt:variant>
        <vt:i4>140</vt:i4>
      </vt:variant>
      <vt:variant>
        <vt:i4>0</vt:i4>
      </vt:variant>
      <vt:variant>
        <vt:i4>5</vt:i4>
      </vt:variant>
      <vt:variant>
        <vt:lpwstr/>
      </vt:variant>
      <vt:variant>
        <vt:lpwstr>_Toc181975811</vt:lpwstr>
      </vt:variant>
      <vt:variant>
        <vt:i4>1179711</vt:i4>
      </vt:variant>
      <vt:variant>
        <vt:i4>137</vt:i4>
      </vt:variant>
      <vt:variant>
        <vt:i4>0</vt:i4>
      </vt:variant>
      <vt:variant>
        <vt:i4>5</vt:i4>
      </vt:variant>
      <vt:variant>
        <vt:lpwstr/>
      </vt:variant>
      <vt:variant>
        <vt:lpwstr>_Toc181975810</vt:lpwstr>
      </vt:variant>
      <vt:variant>
        <vt:i4>1245247</vt:i4>
      </vt:variant>
      <vt:variant>
        <vt:i4>134</vt:i4>
      </vt:variant>
      <vt:variant>
        <vt:i4>0</vt:i4>
      </vt:variant>
      <vt:variant>
        <vt:i4>5</vt:i4>
      </vt:variant>
      <vt:variant>
        <vt:lpwstr/>
      </vt:variant>
      <vt:variant>
        <vt:lpwstr>_Toc181975809</vt:lpwstr>
      </vt:variant>
      <vt:variant>
        <vt:i4>1245247</vt:i4>
      </vt:variant>
      <vt:variant>
        <vt:i4>131</vt:i4>
      </vt:variant>
      <vt:variant>
        <vt:i4>0</vt:i4>
      </vt:variant>
      <vt:variant>
        <vt:i4>5</vt:i4>
      </vt:variant>
      <vt:variant>
        <vt:lpwstr/>
      </vt:variant>
      <vt:variant>
        <vt:lpwstr>_Toc181975808</vt:lpwstr>
      </vt:variant>
      <vt:variant>
        <vt:i4>1245247</vt:i4>
      </vt:variant>
      <vt:variant>
        <vt:i4>128</vt:i4>
      </vt:variant>
      <vt:variant>
        <vt:i4>0</vt:i4>
      </vt:variant>
      <vt:variant>
        <vt:i4>5</vt:i4>
      </vt:variant>
      <vt:variant>
        <vt:lpwstr/>
      </vt:variant>
      <vt:variant>
        <vt:lpwstr>_Toc181975807</vt:lpwstr>
      </vt:variant>
      <vt:variant>
        <vt:i4>1245247</vt:i4>
      </vt:variant>
      <vt:variant>
        <vt:i4>125</vt:i4>
      </vt:variant>
      <vt:variant>
        <vt:i4>0</vt:i4>
      </vt:variant>
      <vt:variant>
        <vt:i4>5</vt:i4>
      </vt:variant>
      <vt:variant>
        <vt:lpwstr/>
      </vt:variant>
      <vt:variant>
        <vt:lpwstr>_Toc181975806</vt:lpwstr>
      </vt:variant>
      <vt:variant>
        <vt:i4>1245247</vt:i4>
      </vt:variant>
      <vt:variant>
        <vt:i4>122</vt:i4>
      </vt:variant>
      <vt:variant>
        <vt:i4>0</vt:i4>
      </vt:variant>
      <vt:variant>
        <vt:i4>5</vt:i4>
      </vt:variant>
      <vt:variant>
        <vt:lpwstr/>
      </vt:variant>
      <vt:variant>
        <vt:lpwstr>_Toc181975805</vt:lpwstr>
      </vt:variant>
      <vt:variant>
        <vt:i4>1245247</vt:i4>
      </vt:variant>
      <vt:variant>
        <vt:i4>119</vt:i4>
      </vt:variant>
      <vt:variant>
        <vt:i4>0</vt:i4>
      </vt:variant>
      <vt:variant>
        <vt:i4>5</vt:i4>
      </vt:variant>
      <vt:variant>
        <vt:lpwstr/>
      </vt:variant>
      <vt:variant>
        <vt:lpwstr>_Toc181975804</vt:lpwstr>
      </vt:variant>
      <vt:variant>
        <vt:i4>1245247</vt:i4>
      </vt:variant>
      <vt:variant>
        <vt:i4>116</vt:i4>
      </vt:variant>
      <vt:variant>
        <vt:i4>0</vt:i4>
      </vt:variant>
      <vt:variant>
        <vt:i4>5</vt:i4>
      </vt:variant>
      <vt:variant>
        <vt:lpwstr/>
      </vt:variant>
      <vt:variant>
        <vt:lpwstr>_Toc181975803</vt:lpwstr>
      </vt:variant>
      <vt:variant>
        <vt:i4>1245247</vt:i4>
      </vt:variant>
      <vt:variant>
        <vt:i4>113</vt:i4>
      </vt:variant>
      <vt:variant>
        <vt:i4>0</vt:i4>
      </vt:variant>
      <vt:variant>
        <vt:i4>5</vt:i4>
      </vt:variant>
      <vt:variant>
        <vt:lpwstr/>
      </vt:variant>
      <vt:variant>
        <vt:lpwstr>_Toc181975802</vt:lpwstr>
      </vt:variant>
      <vt:variant>
        <vt:i4>1245247</vt:i4>
      </vt:variant>
      <vt:variant>
        <vt:i4>110</vt:i4>
      </vt:variant>
      <vt:variant>
        <vt:i4>0</vt:i4>
      </vt:variant>
      <vt:variant>
        <vt:i4>5</vt:i4>
      </vt:variant>
      <vt:variant>
        <vt:lpwstr/>
      </vt:variant>
      <vt:variant>
        <vt:lpwstr>_Toc181975801</vt:lpwstr>
      </vt:variant>
      <vt:variant>
        <vt:i4>1245247</vt:i4>
      </vt:variant>
      <vt:variant>
        <vt:i4>107</vt:i4>
      </vt:variant>
      <vt:variant>
        <vt:i4>0</vt:i4>
      </vt:variant>
      <vt:variant>
        <vt:i4>5</vt:i4>
      </vt:variant>
      <vt:variant>
        <vt:lpwstr/>
      </vt:variant>
      <vt:variant>
        <vt:lpwstr>_Toc181975800</vt:lpwstr>
      </vt:variant>
      <vt:variant>
        <vt:i4>1703984</vt:i4>
      </vt:variant>
      <vt:variant>
        <vt:i4>104</vt:i4>
      </vt:variant>
      <vt:variant>
        <vt:i4>0</vt:i4>
      </vt:variant>
      <vt:variant>
        <vt:i4>5</vt:i4>
      </vt:variant>
      <vt:variant>
        <vt:lpwstr/>
      </vt:variant>
      <vt:variant>
        <vt:lpwstr>_Toc181975799</vt:lpwstr>
      </vt:variant>
      <vt:variant>
        <vt:i4>1703984</vt:i4>
      </vt:variant>
      <vt:variant>
        <vt:i4>101</vt:i4>
      </vt:variant>
      <vt:variant>
        <vt:i4>0</vt:i4>
      </vt:variant>
      <vt:variant>
        <vt:i4>5</vt:i4>
      </vt:variant>
      <vt:variant>
        <vt:lpwstr/>
      </vt:variant>
      <vt:variant>
        <vt:lpwstr>_Toc181975798</vt:lpwstr>
      </vt:variant>
      <vt:variant>
        <vt:i4>1703984</vt:i4>
      </vt:variant>
      <vt:variant>
        <vt:i4>95</vt:i4>
      </vt:variant>
      <vt:variant>
        <vt:i4>0</vt:i4>
      </vt:variant>
      <vt:variant>
        <vt:i4>5</vt:i4>
      </vt:variant>
      <vt:variant>
        <vt:lpwstr/>
      </vt:variant>
      <vt:variant>
        <vt:lpwstr>_Toc181975797</vt:lpwstr>
      </vt:variant>
      <vt:variant>
        <vt:i4>1703984</vt:i4>
      </vt:variant>
      <vt:variant>
        <vt:i4>92</vt:i4>
      </vt:variant>
      <vt:variant>
        <vt:i4>0</vt:i4>
      </vt:variant>
      <vt:variant>
        <vt:i4>5</vt:i4>
      </vt:variant>
      <vt:variant>
        <vt:lpwstr/>
      </vt:variant>
      <vt:variant>
        <vt:lpwstr>_Toc181975796</vt:lpwstr>
      </vt:variant>
      <vt:variant>
        <vt:i4>1703984</vt:i4>
      </vt:variant>
      <vt:variant>
        <vt:i4>89</vt:i4>
      </vt:variant>
      <vt:variant>
        <vt:i4>0</vt:i4>
      </vt:variant>
      <vt:variant>
        <vt:i4>5</vt:i4>
      </vt:variant>
      <vt:variant>
        <vt:lpwstr/>
      </vt:variant>
      <vt:variant>
        <vt:lpwstr>_Toc181975795</vt:lpwstr>
      </vt:variant>
      <vt:variant>
        <vt:i4>1703984</vt:i4>
      </vt:variant>
      <vt:variant>
        <vt:i4>86</vt:i4>
      </vt:variant>
      <vt:variant>
        <vt:i4>0</vt:i4>
      </vt:variant>
      <vt:variant>
        <vt:i4>5</vt:i4>
      </vt:variant>
      <vt:variant>
        <vt:lpwstr/>
      </vt:variant>
      <vt:variant>
        <vt:lpwstr>_Toc181975794</vt:lpwstr>
      </vt:variant>
      <vt:variant>
        <vt:i4>1703984</vt:i4>
      </vt:variant>
      <vt:variant>
        <vt:i4>83</vt:i4>
      </vt:variant>
      <vt:variant>
        <vt:i4>0</vt:i4>
      </vt:variant>
      <vt:variant>
        <vt:i4>5</vt:i4>
      </vt:variant>
      <vt:variant>
        <vt:lpwstr/>
      </vt:variant>
      <vt:variant>
        <vt:lpwstr>_Toc181975793</vt:lpwstr>
      </vt:variant>
      <vt:variant>
        <vt:i4>1703984</vt:i4>
      </vt:variant>
      <vt:variant>
        <vt:i4>80</vt:i4>
      </vt:variant>
      <vt:variant>
        <vt:i4>0</vt:i4>
      </vt:variant>
      <vt:variant>
        <vt:i4>5</vt:i4>
      </vt:variant>
      <vt:variant>
        <vt:lpwstr/>
      </vt:variant>
      <vt:variant>
        <vt:lpwstr>_Toc181975792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495</cp:revision>
  <dcterms:created xsi:type="dcterms:W3CDTF">2024-09-06T15:30:00Z</dcterms:created>
  <dcterms:modified xsi:type="dcterms:W3CDTF">2025-02-07T22:59:00Z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a16531b4-c878-437a-87a5-65d8367e4696</vt:lpwstr>
  </property>
  <property fmtid="{D5CDD505-2E9C-101B-9397-08002B2CF9AE}" pid="22" name="_SourceUrl">
    <vt:lpwstr/>
  </property>
  <property fmtid="{D5CDD505-2E9C-101B-9397-08002B2CF9AE}" pid="23" name="_SharedFileIndex">
    <vt:lpwstr/>
  </property>
</Properties>
</file>